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D5CB7" w14:textId="77777777" w:rsidR="00695255" w:rsidRPr="004E6436" w:rsidRDefault="00F01481" w:rsidP="00947E87">
      <w:pPr>
        <w:jc w:val="center"/>
        <w:rPr>
          <w:b/>
          <w:sz w:val="18"/>
          <w:szCs w:val="18"/>
        </w:rPr>
      </w:pPr>
      <w:bookmarkStart w:id="0" w:name="_GoBack"/>
      <w:bookmarkEnd w:id="0"/>
      <w:r w:rsidRPr="004E6436">
        <w:rPr>
          <w:b/>
          <w:sz w:val="18"/>
          <w:szCs w:val="18"/>
        </w:rPr>
        <w:t>INFORMACJA DOTYCZACA OCHRONY I PRZETWARZANIA DANYCH OSOBOWYCH</w:t>
      </w:r>
      <w:r w:rsidR="00947E87" w:rsidRPr="004E6436">
        <w:rPr>
          <w:b/>
          <w:sz w:val="18"/>
          <w:szCs w:val="18"/>
        </w:rPr>
        <w:br/>
      </w:r>
      <w:r w:rsidRPr="004E6436">
        <w:rPr>
          <w:b/>
          <w:sz w:val="18"/>
          <w:szCs w:val="18"/>
        </w:rPr>
        <w:t xml:space="preserve">Wydana na podstawie art. 13 Rozporządzenia Parlamentu Europejskiego i Rady 2016/679 z dnia 27 kwietnia 2016 r. w sprawie ochrony osób fizycznych w związku z przetwarzaniem danych osobowych i w sprawie swobodnego przepływu takich danych oraz uchylenia dyrektywy 95/46/WE </w:t>
      </w:r>
    </w:p>
    <w:p w14:paraId="7E35E8D2" w14:textId="7058B963" w:rsidR="00695255" w:rsidRPr="004E6436" w:rsidRDefault="00F01481" w:rsidP="00A823C2">
      <w:pPr>
        <w:pStyle w:val="Akapitzlist"/>
        <w:numPr>
          <w:ilvl w:val="0"/>
          <w:numId w:val="4"/>
        </w:numPr>
        <w:spacing w:after="0" w:line="240" w:lineRule="auto"/>
        <w:ind w:left="714" w:hanging="357"/>
        <w:jc w:val="both"/>
        <w:rPr>
          <w:sz w:val="16"/>
          <w:szCs w:val="16"/>
        </w:rPr>
      </w:pPr>
      <w:r w:rsidRPr="004E6436">
        <w:rPr>
          <w:sz w:val="16"/>
          <w:szCs w:val="16"/>
        </w:rPr>
        <w:t>Administratorem, czyli podmiotem decydującym o tym, jak będą wykorzystywane  Państwa dane osobowe,  jest Dyrektor Toruńskiego Centrum Świadczeń Rodzinie w Toruniu przy ul. Stefana Batorego 38/40, 87-100 Toruń.</w:t>
      </w:r>
    </w:p>
    <w:p w14:paraId="16CD00AE" w14:textId="77777777" w:rsidR="00A823C2" w:rsidRPr="004E6436" w:rsidRDefault="00A823C2" w:rsidP="00A823C2">
      <w:pPr>
        <w:pStyle w:val="Akapitzlist"/>
        <w:spacing w:after="0" w:line="240" w:lineRule="auto"/>
        <w:ind w:left="714" w:hanging="357"/>
        <w:jc w:val="both"/>
        <w:rPr>
          <w:sz w:val="16"/>
          <w:szCs w:val="16"/>
        </w:rPr>
      </w:pPr>
    </w:p>
    <w:p w14:paraId="4B80A802" w14:textId="07CE3D0B" w:rsidR="00A823C2" w:rsidRPr="004E6436" w:rsidRDefault="00F01481" w:rsidP="00A823C2">
      <w:pPr>
        <w:pStyle w:val="Akapitzlist"/>
        <w:numPr>
          <w:ilvl w:val="0"/>
          <w:numId w:val="4"/>
        </w:numPr>
        <w:spacing w:after="0" w:line="240" w:lineRule="auto"/>
        <w:ind w:left="714" w:hanging="357"/>
        <w:jc w:val="both"/>
        <w:rPr>
          <w:sz w:val="16"/>
          <w:szCs w:val="16"/>
        </w:rPr>
      </w:pPr>
      <w:r w:rsidRPr="004E6436">
        <w:rPr>
          <w:sz w:val="16"/>
          <w:szCs w:val="16"/>
        </w:rPr>
        <w:t xml:space="preserve">W sprawach związanych z ochroną danych osobowych możecie się Państwo kontaktować z Inspektorem Ochrony Danych </w:t>
      </w:r>
      <w:r w:rsidRPr="004E6436">
        <w:rPr>
          <w:sz w:val="16"/>
          <w:szCs w:val="16"/>
        </w:rPr>
        <w:br/>
        <w:t xml:space="preserve">za pomocą e-mail: </w:t>
      </w:r>
      <w:hyperlink r:id="rId8">
        <w:r w:rsidRPr="004E6436">
          <w:rPr>
            <w:rStyle w:val="czeinternetowe"/>
            <w:sz w:val="16"/>
            <w:szCs w:val="16"/>
          </w:rPr>
          <w:t>iod@tcsr.torun.pl</w:t>
        </w:r>
      </w:hyperlink>
      <w:r w:rsidR="00E265EE" w:rsidRPr="004E6436">
        <w:rPr>
          <w:sz w:val="16"/>
          <w:szCs w:val="16"/>
        </w:rPr>
        <w:t xml:space="preserve"> , telefonicznie 56/611 79 54</w:t>
      </w:r>
      <w:r w:rsidRPr="004E6436">
        <w:rPr>
          <w:sz w:val="16"/>
          <w:szCs w:val="16"/>
        </w:rPr>
        <w:t xml:space="preserve"> lub pisemnie: Toruńskie Centrum Świadczeń Rodzinie, Inspektor Ochrony Danych, ul.</w:t>
      </w:r>
      <w:r w:rsidR="00A823C2" w:rsidRPr="004E6436">
        <w:rPr>
          <w:sz w:val="16"/>
          <w:szCs w:val="16"/>
        </w:rPr>
        <w:t xml:space="preserve"> </w:t>
      </w:r>
      <w:r w:rsidRPr="004E6436">
        <w:rPr>
          <w:sz w:val="16"/>
          <w:szCs w:val="16"/>
        </w:rPr>
        <w:t>Batorego</w:t>
      </w:r>
      <w:r w:rsidR="00A823C2" w:rsidRPr="004E6436">
        <w:rPr>
          <w:sz w:val="16"/>
          <w:szCs w:val="16"/>
        </w:rPr>
        <w:t xml:space="preserve"> </w:t>
      </w:r>
      <w:r w:rsidRPr="004E6436">
        <w:rPr>
          <w:sz w:val="16"/>
          <w:szCs w:val="16"/>
        </w:rPr>
        <w:t>38/40,</w:t>
      </w:r>
      <w:r w:rsidR="00A823C2" w:rsidRPr="004E6436">
        <w:rPr>
          <w:sz w:val="16"/>
          <w:szCs w:val="16"/>
        </w:rPr>
        <w:t xml:space="preserve"> </w:t>
      </w:r>
      <w:r w:rsidRPr="004E6436">
        <w:rPr>
          <w:sz w:val="16"/>
          <w:szCs w:val="16"/>
        </w:rPr>
        <w:t>87-100</w:t>
      </w:r>
      <w:r w:rsidR="00A823C2" w:rsidRPr="004E6436">
        <w:rPr>
          <w:sz w:val="16"/>
          <w:szCs w:val="16"/>
        </w:rPr>
        <w:t xml:space="preserve"> </w:t>
      </w:r>
      <w:r w:rsidRPr="004E6436">
        <w:rPr>
          <w:sz w:val="16"/>
          <w:szCs w:val="16"/>
        </w:rPr>
        <w:t>Toruń.</w:t>
      </w:r>
    </w:p>
    <w:p w14:paraId="0E088EFD" w14:textId="77777777" w:rsidR="00A823C2" w:rsidRPr="004E6436" w:rsidRDefault="00A823C2" w:rsidP="00A823C2">
      <w:pPr>
        <w:pStyle w:val="Akapitzlist"/>
        <w:spacing w:after="0" w:line="240" w:lineRule="auto"/>
        <w:ind w:left="714"/>
        <w:jc w:val="both"/>
        <w:rPr>
          <w:sz w:val="16"/>
          <w:szCs w:val="16"/>
        </w:rPr>
      </w:pPr>
    </w:p>
    <w:p w14:paraId="613ECE58" w14:textId="21709713" w:rsidR="00A823C2" w:rsidRPr="004E6436" w:rsidRDefault="00F01481" w:rsidP="00A823C2">
      <w:pPr>
        <w:pStyle w:val="Akapitzlist"/>
        <w:numPr>
          <w:ilvl w:val="0"/>
          <w:numId w:val="4"/>
        </w:numPr>
        <w:spacing w:after="0" w:line="240" w:lineRule="auto"/>
        <w:ind w:left="714" w:hanging="357"/>
        <w:jc w:val="both"/>
        <w:rPr>
          <w:sz w:val="16"/>
          <w:szCs w:val="16"/>
        </w:rPr>
      </w:pPr>
      <w:r w:rsidRPr="004E6436">
        <w:rPr>
          <w:sz w:val="16"/>
          <w:szCs w:val="16"/>
        </w:rPr>
        <w:t xml:space="preserve">Na podstawie art. 6 ust. 1 lit. c Rozporządzenia Parlamentu Europejskiego i Rady 2016/679 z dnia 27 kwietnia 2016 r. </w:t>
      </w:r>
      <w:r w:rsidR="00A823C2" w:rsidRPr="004E6436">
        <w:rPr>
          <w:sz w:val="16"/>
          <w:szCs w:val="16"/>
        </w:rPr>
        <w:br/>
      </w:r>
      <w:r w:rsidRPr="004E6436">
        <w:rPr>
          <w:sz w:val="16"/>
          <w:szCs w:val="16"/>
        </w:rPr>
        <w:t>w sprawie</w:t>
      </w:r>
      <w:r w:rsidR="00A823C2" w:rsidRPr="004E6436">
        <w:rPr>
          <w:sz w:val="16"/>
          <w:szCs w:val="16"/>
        </w:rPr>
        <w:t xml:space="preserve"> </w:t>
      </w:r>
      <w:r w:rsidRPr="004E6436">
        <w:rPr>
          <w:sz w:val="16"/>
          <w:szCs w:val="16"/>
        </w:rPr>
        <w:t>ochrony osób fizycznych w związku z przetwarzaniem danych osobowych i w sprawie swobodnego przepływu takich danych oraz uchylenia dyrektywy 95/46/WE, Państwa dane osobowe są przetwarzane w celu wypełnienia obowiązku prawnego ciążącego na</w:t>
      </w:r>
      <w:r w:rsidR="00A823C2" w:rsidRPr="004E6436">
        <w:rPr>
          <w:sz w:val="16"/>
          <w:szCs w:val="16"/>
        </w:rPr>
        <w:t xml:space="preserve"> </w:t>
      </w:r>
      <w:r w:rsidRPr="004E6436">
        <w:rPr>
          <w:sz w:val="16"/>
          <w:szCs w:val="16"/>
        </w:rPr>
        <w:t xml:space="preserve">administratorze danych wynikającego z ustawowych zadań gminy jak również realizacji zadań zleconych z zakresu administracji rządowej – tj. zadań wynikających z ustaw wskazanych poniżej, a w szczególności ustawy na podstawie której wypłacane jest świadczenie, o które Państwo wnioskujecie: </w:t>
      </w:r>
    </w:p>
    <w:p w14:paraId="417EE8E0" w14:textId="77777777" w:rsidR="00A823C2" w:rsidRPr="004E6436" w:rsidRDefault="00A823C2" w:rsidP="00A823C2">
      <w:pPr>
        <w:pStyle w:val="Akapitzlist"/>
        <w:rPr>
          <w:sz w:val="16"/>
          <w:szCs w:val="16"/>
        </w:rPr>
      </w:pPr>
    </w:p>
    <w:p w14:paraId="2E94FF64" w14:textId="6D662553" w:rsidR="00695255" w:rsidRPr="004E6436" w:rsidRDefault="00F01481" w:rsidP="00AD6BD9">
      <w:pPr>
        <w:pStyle w:val="Akapitzlist"/>
        <w:numPr>
          <w:ilvl w:val="0"/>
          <w:numId w:val="5"/>
        </w:numPr>
        <w:spacing w:after="0" w:line="240" w:lineRule="auto"/>
        <w:ind w:left="964" w:hanging="227"/>
        <w:jc w:val="both"/>
        <w:rPr>
          <w:sz w:val="16"/>
          <w:szCs w:val="16"/>
        </w:rPr>
      </w:pPr>
      <w:r w:rsidRPr="004E6436">
        <w:rPr>
          <w:sz w:val="16"/>
          <w:szCs w:val="16"/>
        </w:rPr>
        <w:t>ustawy z dnia 11 lutego 2016 r. o pomocy państwa w wych</w:t>
      </w:r>
      <w:r w:rsidR="003C56AB" w:rsidRPr="004E6436">
        <w:rPr>
          <w:sz w:val="16"/>
          <w:szCs w:val="16"/>
        </w:rPr>
        <w:t>owaniu dzieci (</w:t>
      </w:r>
      <w:proofErr w:type="spellStart"/>
      <w:r w:rsidR="003C56AB" w:rsidRPr="004E6436">
        <w:rPr>
          <w:sz w:val="16"/>
          <w:szCs w:val="16"/>
        </w:rPr>
        <w:t>t.j</w:t>
      </w:r>
      <w:proofErr w:type="spellEnd"/>
      <w:r w:rsidR="003C56AB" w:rsidRPr="004E6436">
        <w:rPr>
          <w:sz w:val="16"/>
          <w:szCs w:val="16"/>
        </w:rPr>
        <w:t xml:space="preserve">. Dz.U. z 2019, poz. 2407 </w:t>
      </w:r>
      <w:r w:rsidRPr="004E6436">
        <w:rPr>
          <w:sz w:val="16"/>
          <w:szCs w:val="16"/>
        </w:rPr>
        <w:t>ze zm.),</w:t>
      </w:r>
    </w:p>
    <w:p w14:paraId="25166158" w14:textId="7348490C" w:rsidR="00695255" w:rsidRPr="004E6436" w:rsidRDefault="00F01481" w:rsidP="00AD6BD9">
      <w:pPr>
        <w:pStyle w:val="Akapitzlist"/>
        <w:numPr>
          <w:ilvl w:val="0"/>
          <w:numId w:val="5"/>
        </w:numPr>
        <w:spacing w:after="0" w:line="240" w:lineRule="auto"/>
        <w:ind w:left="964" w:hanging="227"/>
        <w:jc w:val="both"/>
        <w:rPr>
          <w:sz w:val="16"/>
          <w:szCs w:val="16"/>
        </w:rPr>
      </w:pPr>
      <w:r w:rsidRPr="004E6436">
        <w:rPr>
          <w:sz w:val="16"/>
          <w:szCs w:val="16"/>
        </w:rPr>
        <w:t>ustawy z dnia 21 czerwca 2001 r. o dodatkach m</w:t>
      </w:r>
      <w:r w:rsidR="003C566B">
        <w:rPr>
          <w:sz w:val="16"/>
          <w:szCs w:val="16"/>
        </w:rPr>
        <w:t>ieszkaniowych (</w:t>
      </w:r>
      <w:proofErr w:type="spellStart"/>
      <w:r w:rsidR="003C566B">
        <w:rPr>
          <w:sz w:val="16"/>
          <w:szCs w:val="16"/>
        </w:rPr>
        <w:t>t.j</w:t>
      </w:r>
      <w:proofErr w:type="spellEnd"/>
      <w:r w:rsidR="003C566B">
        <w:rPr>
          <w:sz w:val="16"/>
          <w:szCs w:val="16"/>
        </w:rPr>
        <w:t>. Dz.U. z 2021, poz. 2221</w:t>
      </w:r>
      <w:r w:rsidRPr="004E6436">
        <w:rPr>
          <w:sz w:val="16"/>
          <w:szCs w:val="16"/>
        </w:rPr>
        <w:t xml:space="preserve"> ze zm.) oraz ustawy z dnia 10 kwietnia</w:t>
      </w:r>
      <w:r w:rsidR="00A823C2" w:rsidRPr="004E6436">
        <w:rPr>
          <w:sz w:val="16"/>
          <w:szCs w:val="16"/>
        </w:rPr>
        <w:t xml:space="preserve"> </w:t>
      </w:r>
      <w:r w:rsidRPr="004E6436">
        <w:rPr>
          <w:sz w:val="16"/>
          <w:szCs w:val="16"/>
        </w:rPr>
        <w:t>1997 r. Prawo energetyczne  (</w:t>
      </w:r>
      <w:proofErr w:type="spellStart"/>
      <w:r w:rsidRPr="004E6436">
        <w:rPr>
          <w:sz w:val="16"/>
          <w:szCs w:val="16"/>
        </w:rPr>
        <w:t>t.j</w:t>
      </w:r>
      <w:proofErr w:type="spellEnd"/>
      <w:r w:rsidRPr="004E6436">
        <w:rPr>
          <w:sz w:val="16"/>
          <w:szCs w:val="16"/>
        </w:rPr>
        <w:t>. Dz.U. 20</w:t>
      </w:r>
      <w:r w:rsidR="003C566B">
        <w:rPr>
          <w:sz w:val="16"/>
          <w:szCs w:val="16"/>
        </w:rPr>
        <w:t>22,</w:t>
      </w:r>
      <w:r w:rsidRPr="004E6436">
        <w:rPr>
          <w:sz w:val="16"/>
          <w:szCs w:val="16"/>
        </w:rPr>
        <w:t xml:space="preserve"> poz. </w:t>
      </w:r>
      <w:r w:rsidR="003C566B">
        <w:rPr>
          <w:sz w:val="16"/>
          <w:szCs w:val="16"/>
        </w:rPr>
        <w:t>1385</w:t>
      </w:r>
      <w:r w:rsidRPr="004E6436">
        <w:rPr>
          <w:sz w:val="16"/>
          <w:szCs w:val="16"/>
        </w:rPr>
        <w:t>),</w:t>
      </w:r>
    </w:p>
    <w:p w14:paraId="66A1216B" w14:textId="03DF002A" w:rsidR="00695255" w:rsidRPr="004E6436" w:rsidRDefault="00F01481" w:rsidP="00AD6BD9">
      <w:pPr>
        <w:pStyle w:val="Akapitzlist"/>
        <w:numPr>
          <w:ilvl w:val="0"/>
          <w:numId w:val="5"/>
        </w:numPr>
        <w:spacing w:after="0" w:line="240" w:lineRule="auto"/>
        <w:ind w:left="964" w:hanging="227"/>
        <w:jc w:val="both"/>
        <w:rPr>
          <w:sz w:val="16"/>
          <w:szCs w:val="16"/>
        </w:rPr>
      </w:pPr>
      <w:r w:rsidRPr="004E6436">
        <w:rPr>
          <w:sz w:val="16"/>
          <w:szCs w:val="16"/>
        </w:rPr>
        <w:t>ustawy z dnia 7 września 2007 r. o pomocy osobom uprawnionym do alimentów (</w:t>
      </w:r>
      <w:proofErr w:type="spellStart"/>
      <w:r w:rsidRPr="004E6436">
        <w:rPr>
          <w:sz w:val="16"/>
          <w:szCs w:val="16"/>
        </w:rPr>
        <w:t>t.j</w:t>
      </w:r>
      <w:proofErr w:type="spellEnd"/>
      <w:r w:rsidRPr="004E6436">
        <w:rPr>
          <w:sz w:val="16"/>
          <w:szCs w:val="16"/>
        </w:rPr>
        <w:t>. Dz.U</w:t>
      </w:r>
      <w:r w:rsidR="003C566B">
        <w:rPr>
          <w:sz w:val="16"/>
          <w:szCs w:val="16"/>
        </w:rPr>
        <w:t>. z 2022, poz. 1205</w:t>
      </w:r>
      <w:r w:rsidRPr="004E6436">
        <w:rPr>
          <w:sz w:val="16"/>
          <w:szCs w:val="16"/>
        </w:rPr>
        <w:t>),</w:t>
      </w:r>
    </w:p>
    <w:p w14:paraId="4E8BE567" w14:textId="3A024C31" w:rsidR="00695255" w:rsidRPr="004E6436" w:rsidRDefault="00F01481" w:rsidP="00AD6BD9">
      <w:pPr>
        <w:pStyle w:val="Akapitzlist"/>
        <w:numPr>
          <w:ilvl w:val="0"/>
          <w:numId w:val="5"/>
        </w:numPr>
        <w:spacing w:after="0" w:line="240" w:lineRule="auto"/>
        <w:ind w:left="964" w:hanging="227"/>
        <w:jc w:val="both"/>
        <w:rPr>
          <w:sz w:val="16"/>
          <w:szCs w:val="16"/>
        </w:rPr>
      </w:pPr>
      <w:r w:rsidRPr="004E6436">
        <w:rPr>
          <w:sz w:val="16"/>
          <w:szCs w:val="16"/>
        </w:rPr>
        <w:t>Rozporządzenia Rady Ministrów z dnia 30 maja 2018 r. w sprawie szczegółowych warunków realizacji rządowego programu</w:t>
      </w:r>
      <w:r w:rsidR="00A823C2" w:rsidRPr="004E6436">
        <w:rPr>
          <w:sz w:val="16"/>
          <w:szCs w:val="16"/>
        </w:rPr>
        <w:t xml:space="preserve"> </w:t>
      </w:r>
      <w:r w:rsidRPr="004E6436">
        <w:rPr>
          <w:sz w:val="16"/>
          <w:szCs w:val="16"/>
        </w:rPr>
        <w:t>„Dobry</w:t>
      </w:r>
      <w:r w:rsidR="002737FE">
        <w:rPr>
          <w:sz w:val="16"/>
          <w:szCs w:val="16"/>
        </w:rPr>
        <w:t xml:space="preserve"> start” (Dz.U. z 2018, poz. 1092</w:t>
      </w:r>
      <w:r w:rsidRPr="004E6436">
        <w:rPr>
          <w:sz w:val="16"/>
          <w:szCs w:val="16"/>
        </w:rPr>
        <w:t>),</w:t>
      </w:r>
    </w:p>
    <w:p w14:paraId="67EC90F5" w14:textId="489C0BB9" w:rsidR="00695255" w:rsidRPr="004E6436" w:rsidRDefault="00F01481" w:rsidP="00AD6BD9">
      <w:pPr>
        <w:pStyle w:val="Akapitzlist"/>
        <w:numPr>
          <w:ilvl w:val="0"/>
          <w:numId w:val="5"/>
        </w:numPr>
        <w:spacing w:after="0" w:line="240" w:lineRule="auto"/>
        <w:ind w:left="964" w:hanging="227"/>
        <w:jc w:val="both"/>
        <w:rPr>
          <w:sz w:val="16"/>
          <w:szCs w:val="16"/>
        </w:rPr>
      </w:pPr>
      <w:r w:rsidRPr="004E6436">
        <w:rPr>
          <w:sz w:val="16"/>
          <w:szCs w:val="16"/>
        </w:rPr>
        <w:t>ustawy z dnia 28 listopada 2003 r. o świadczeniach  rodzinnych (</w:t>
      </w:r>
      <w:proofErr w:type="spellStart"/>
      <w:r w:rsidR="00AD56FD">
        <w:rPr>
          <w:sz w:val="16"/>
          <w:szCs w:val="16"/>
        </w:rPr>
        <w:t>t.j</w:t>
      </w:r>
      <w:proofErr w:type="spellEnd"/>
      <w:r w:rsidR="00AD56FD">
        <w:rPr>
          <w:sz w:val="16"/>
          <w:szCs w:val="16"/>
        </w:rPr>
        <w:t>. Dz.U. z 2022, poz.615</w:t>
      </w:r>
      <w:r w:rsidR="00926180">
        <w:rPr>
          <w:sz w:val="16"/>
          <w:szCs w:val="16"/>
        </w:rPr>
        <w:t xml:space="preserve"> ze zm</w:t>
      </w:r>
      <w:r w:rsidRPr="004E6436">
        <w:rPr>
          <w:sz w:val="16"/>
          <w:szCs w:val="16"/>
        </w:rPr>
        <w:t>.)</w:t>
      </w:r>
      <w:r w:rsidR="007F1035">
        <w:rPr>
          <w:sz w:val="16"/>
          <w:szCs w:val="16"/>
        </w:rPr>
        <w:t>,</w:t>
      </w:r>
    </w:p>
    <w:p w14:paraId="79820076" w14:textId="655A7863" w:rsidR="00695255" w:rsidRPr="004E6436" w:rsidRDefault="00F01481" w:rsidP="00AD6BD9">
      <w:pPr>
        <w:pStyle w:val="Akapitzlist"/>
        <w:numPr>
          <w:ilvl w:val="0"/>
          <w:numId w:val="5"/>
        </w:numPr>
        <w:spacing w:after="0" w:line="240" w:lineRule="auto"/>
        <w:ind w:left="964" w:hanging="227"/>
        <w:jc w:val="both"/>
        <w:rPr>
          <w:sz w:val="16"/>
          <w:szCs w:val="16"/>
        </w:rPr>
      </w:pPr>
      <w:r w:rsidRPr="004E6436">
        <w:rPr>
          <w:sz w:val="16"/>
          <w:szCs w:val="16"/>
        </w:rPr>
        <w:t>ustawy z dnia 4 listopada 2016 r. o wsparciu kobiet w ciąży i rodzin „Za życiem” (</w:t>
      </w:r>
      <w:proofErr w:type="spellStart"/>
      <w:r w:rsidRPr="004E6436">
        <w:rPr>
          <w:sz w:val="16"/>
          <w:szCs w:val="16"/>
        </w:rPr>
        <w:t>t.j</w:t>
      </w:r>
      <w:proofErr w:type="spellEnd"/>
      <w:r w:rsidRPr="004E6436">
        <w:rPr>
          <w:sz w:val="16"/>
          <w:szCs w:val="16"/>
        </w:rPr>
        <w:t>. Dz.U. z 20</w:t>
      </w:r>
      <w:r w:rsidR="0058497B" w:rsidRPr="004E6436">
        <w:rPr>
          <w:sz w:val="16"/>
          <w:szCs w:val="16"/>
        </w:rPr>
        <w:t>20</w:t>
      </w:r>
      <w:r w:rsidRPr="004E6436">
        <w:rPr>
          <w:sz w:val="16"/>
          <w:szCs w:val="16"/>
        </w:rPr>
        <w:t xml:space="preserve">, poz. </w:t>
      </w:r>
      <w:r w:rsidR="0058497B" w:rsidRPr="004E6436">
        <w:rPr>
          <w:sz w:val="16"/>
          <w:szCs w:val="16"/>
        </w:rPr>
        <w:t>1329</w:t>
      </w:r>
      <w:r w:rsidR="008E60AA">
        <w:rPr>
          <w:sz w:val="16"/>
          <w:szCs w:val="16"/>
        </w:rPr>
        <w:t xml:space="preserve"> ze zm.</w:t>
      </w:r>
      <w:r w:rsidRPr="004E6436">
        <w:rPr>
          <w:sz w:val="16"/>
          <w:szCs w:val="16"/>
        </w:rPr>
        <w:t>)</w:t>
      </w:r>
      <w:r w:rsidR="007F1035">
        <w:rPr>
          <w:sz w:val="16"/>
          <w:szCs w:val="16"/>
        </w:rPr>
        <w:t>,</w:t>
      </w:r>
    </w:p>
    <w:p w14:paraId="0B589992" w14:textId="5AC9549E" w:rsidR="00695255" w:rsidRPr="004E6436" w:rsidRDefault="00F01481" w:rsidP="00AD6BD9">
      <w:pPr>
        <w:pStyle w:val="Akapitzlist"/>
        <w:numPr>
          <w:ilvl w:val="0"/>
          <w:numId w:val="5"/>
        </w:numPr>
        <w:spacing w:after="0" w:line="240" w:lineRule="auto"/>
        <w:ind w:left="964" w:hanging="227"/>
        <w:jc w:val="both"/>
        <w:rPr>
          <w:sz w:val="16"/>
          <w:szCs w:val="16"/>
        </w:rPr>
      </w:pPr>
      <w:r w:rsidRPr="004E6436">
        <w:rPr>
          <w:sz w:val="16"/>
          <w:szCs w:val="16"/>
        </w:rPr>
        <w:t>ustawy z dnia 4 kwietnia 2014 r. o ustaleniu i wypłacie zasiłków dla opiekunów (</w:t>
      </w:r>
      <w:proofErr w:type="spellStart"/>
      <w:r w:rsidRPr="004E6436">
        <w:rPr>
          <w:sz w:val="16"/>
          <w:szCs w:val="16"/>
        </w:rPr>
        <w:t>t.j</w:t>
      </w:r>
      <w:proofErr w:type="spellEnd"/>
      <w:r w:rsidRPr="004E6436">
        <w:rPr>
          <w:sz w:val="16"/>
          <w:szCs w:val="16"/>
        </w:rPr>
        <w:t>. Dz.U. z 20</w:t>
      </w:r>
      <w:r w:rsidR="0058497B" w:rsidRPr="004E6436">
        <w:rPr>
          <w:sz w:val="16"/>
          <w:szCs w:val="16"/>
        </w:rPr>
        <w:t>20</w:t>
      </w:r>
      <w:r w:rsidRPr="004E6436">
        <w:rPr>
          <w:sz w:val="16"/>
          <w:szCs w:val="16"/>
        </w:rPr>
        <w:t xml:space="preserve">, poz. </w:t>
      </w:r>
      <w:r w:rsidR="0058497B" w:rsidRPr="004E6436">
        <w:rPr>
          <w:sz w:val="16"/>
          <w:szCs w:val="16"/>
        </w:rPr>
        <w:t>1297</w:t>
      </w:r>
      <w:r w:rsidRPr="004E6436">
        <w:rPr>
          <w:sz w:val="16"/>
          <w:szCs w:val="16"/>
        </w:rPr>
        <w:t>)</w:t>
      </w:r>
      <w:r w:rsidR="007F1035">
        <w:rPr>
          <w:sz w:val="16"/>
          <w:szCs w:val="16"/>
        </w:rPr>
        <w:t>,</w:t>
      </w:r>
    </w:p>
    <w:p w14:paraId="61081C53" w14:textId="17E135AE" w:rsidR="00695255" w:rsidRPr="004E6436" w:rsidRDefault="00F01481" w:rsidP="00AD6BD9">
      <w:pPr>
        <w:pStyle w:val="Akapitzlist"/>
        <w:numPr>
          <w:ilvl w:val="0"/>
          <w:numId w:val="5"/>
        </w:numPr>
        <w:spacing w:after="0" w:line="240" w:lineRule="auto"/>
        <w:ind w:left="964" w:hanging="227"/>
        <w:jc w:val="both"/>
        <w:rPr>
          <w:sz w:val="16"/>
          <w:szCs w:val="16"/>
        </w:rPr>
      </w:pPr>
      <w:r w:rsidRPr="004E6436">
        <w:rPr>
          <w:sz w:val="16"/>
          <w:szCs w:val="16"/>
        </w:rPr>
        <w:t>ustawy z dnia 5 grudnia 2014 r. o Karcie Dużej Rodziny (</w:t>
      </w:r>
      <w:proofErr w:type="spellStart"/>
      <w:r w:rsidR="008406B3" w:rsidRPr="004E6436">
        <w:rPr>
          <w:sz w:val="16"/>
          <w:szCs w:val="16"/>
        </w:rPr>
        <w:t>t.j</w:t>
      </w:r>
      <w:proofErr w:type="spellEnd"/>
      <w:r w:rsidR="008406B3" w:rsidRPr="004E6436">
        <w:rPr>
          <w:sz w:val="16"/>
          <w:szCs w:val="16"/>
        </w:rPr>
        <w:t xml:space="preserve">. </w:t>
      </w:r>
      <w:r w:rsidRPr="004E6436">
        <w:rPr>
          <w:sz w:val="16"/>
          <w:szCs w:val="16"/>
        </w:rPr>
        <w:t>Dz. U. z 20</w:t>
      </w:r>
      <w:r w:rsidR="00D970D5">
        <w:rPr>
          <w:sz w:val="16"/>
          <w:szCs w:val="16"/>
        </w:rPr>
        <w:t>21, poz. 1744</w:t>
      </w:r>
      <w:r w:rsidRPr="004E6436">
        <w:rPr>
          <w:sz w:val="16"/>
          <w:szCs w:val="16"/>
        </w:rPr>
        <w:t>)</w:t>
      </w:r>
      <w:r w:rsidR="006030CF" w:rsidRPr="004E6436">
        <w:rPr>
          <w:sz w:val="16"/>
          <w:szCs w:val="16"/>
        </w:rPr>
        <w:t>,</w:t>
      </w:r>
    </w:p>
    <w:p w14:paraId="0F339564" w14:textId="397D1F9C" w:rsidR="006030CF" w:rsidRPr="004E6436" w:rsidRDefault="00935C9C" w:rsidP="00AD6BD9">
      <w:pPr>
        <w:pStyle w:val="Akapitzlist"/>
        <w:numPr>
          <w:ilvl w:val="0"/>
          <w:numId w:val="5"/>
        </w:numPr>
        <w:spacing w:after="0" w:line="240" w:lineRule="auto"/>
        <w:ind w:left="964" w:hanging="227"/>
        <w:jc w:val="both"/>
        <w:rPr>
          <w:color w:val="000000" w:themeColor="text1"/>
          <w:sz w:val="16"/>
          <w:szCs w:val="16"/>
        </w:rPr>
      </w:pPr>
      <w:r w:rsidRPr="004E6436">
        <w:rPr>
          <w:color w:val="000000" w:themeColor="text1"/>
          <w:sz w:val="16"/>
          <w:szCs w:val="16"/>
        </w:rPr>
        <w:t>ustawy</w:t>
      </w:r>
      <w:r w:rsidR="006030CF" w:rsidRPr="004E6436">
        <w:rPr>
          <w:color w:val="000000" w:themeColor="text1"/>
          <w:sz w:val="16"/>
          <w:szCs w:val="16"/>
        </w:rPr>
        <w:t xml:space="preserve"> z dnia 20 lipca 2018 r. o pomocy państwa w ponoszeniu wydatków mieszkaniowych w pierwszych latach najmu</w:t>
      </w:r>
      <w:r w:rsidR="00A823C2" w:rsidRPr="004E6436">
        <w:rPr>
          <w:color w:val="000000" w:themeColor="text1"/>
          <w:sz w:val="16"/>
          <w:szCs w:val="16"/>
        </w:rPr>
        <w:t xml:space="preserve"> </w:t>
      </w:r>
      <w:r w:rsidR="006030CF" w:rsidRPr="004E6436">
        <w:rPr>
          <w:color w:val="000000" w:themeColor="text1"/>
          <w:sz w:val="16"/>
          <w:szCs w:val="16"/>
        </w:rPr>
        <w:t>mieszkania (</w:t>
      </w:r>
      <w:proofErr w:type="spellStart"/>
      <w:r w:rsidR="008406B3" w:rsidRPr="004E6436">
        <w:rPr>
          <w:color w:val="000000" w:themeColor="text1"/>
          <w:sz w:val="16"/>
          <w:szCs w:val="16"/>
        </w:rPr>
        <w:t>t.j</w:t>
      </w:r>
      <w:proofErr w:type="spellEnd"/>
      <w:r w:rsidR="008406B3" w:rsidRPr="004E6436">
        <w:rPr>
          <w:color w:val="000000" w:themeColor="text1"/>
          <w:sz w:val="16"/>
          <w:szCs w:val="16"/>
        </w:rPr>
        <w:t xml:space="preserve">. </w:t>
      </w:r>
      <w:r w:rsidR="006030CF" w:rsidRPr="004E6436">
        <w:rPr>
          <w:color w:val="000000" w:themeColor="text1"/>
          <w:sz w:val="16"/>
          <w:szCs w:val="16"/>
        </w:rPr>
        <w:t>Dz.U. 20</w:t>
      </w:r>
      <w:r w:rsidR="00E42267">
        <w:rPr>
          <w:color w:val="000000" w:themeColor="text1"/>
          <w:sz w:val="16"/>
          <w:szCs w:val="16"/>
        </w:rPr>
        <w:t>21</w:t>
      </w:r>
      <w:r w:rsidR="006030CF" w:rsidRPr="004E6436">
        <w:rPr>
          <w:color w:val="000000" w:themeColor="text1"/>
          <w:sz w:val="16"/>
          <w:szCs w:val="16"/>
        </w:rPr>
        <w:t xml:space="preserve">, poz. </w:t>
      </w:r>
      <w:r w:rsidR="00E42267">
        <w:rPr>
          <w:color w:val="000000" w:themeColor="text1"/>
          <w:sz w:val="16"/>
          <w:szCs w:val="16"/>
        </w:rPr>
        <w:t>2158</w:t>
      </w:r>
      <w:r w:rsidR="006030CF" w:rsidRPr="004E6436">
        <w:rPr>
          <w:color w:val="000000" w:themeColor="text1"/>
          <w:sz w:val="16"/>
          <w:szCs w:val="16"/>
        </w:rPr>
        <w:t>.)</w:t>
      </w:r>
      <w:r w:rsidR="007F1035">
        <w:rPr>
          <w:color w:val="000000" w:themeColor="text1"/>
          <w:sz w:val="16"/>
          <w:szCs w:val="16"/>
        </w:rPr>
        <w:t>,</w:t>
      </w:r>
    </w:p>
    <w:p w14:paraId="48F6CCC2" w14:textId="58BBAC0D" w:rsidR="00695255" w:rsidRPr="004E6436" w:rsidRDefault="00F01481" w:rsidP="00AD6BD9">
      <w:pPr>
        <w:pStyle w:val="Akapitzlist"/>
        <w:numPr>
          <w:ilvl w:val="0"/>
          <w:numId w:val="5"/>
        </w:numPr>
        <w:spacing w:after="0" w:line="240" w:lineRule="auto"/>
        <w:ind w:left="964" w:hanging="227"/>
        <w:jc w:val="both"/>
        <w:rPr>
          <w:sz w:val="16"/>
          <w:szCs w:val="16"/>
        </w:rPr>
      </w:pPr>
      <w:r w:rsidRPr="004E6436">
        <w:rPr>
          <w:sz w:val="16"/>
          <w:szCs w:val="16"/>
        </w:rPr>
        <w:t>zarządzenia nr 68 Prezydenta Miasta Torunia z dnia 22.03.2017r. w sprawie wprowadzenia regulaminu przyznawania,</w:t>
      </w:r>
      <w:r w:rsidR="00A823C2" w:rsidRPr="004E6436">
        <w:rPr>
          <w:sz w:val="16"/>
          <w:szCs w:val="16"/>
        </w:rPr>
        <w:t xml:space="preserve"> </w:t>
      </w:r>
      <w:r w:rsidRPr="004E6436">
        <w:rPr>
          <w:sz w:val="16"/>
          <w:szCs w:val="16"/>
        </w:rPr>
        <w:t>wydawania i korzystania z</w:t>
      </w:r>
      <w:r w:rsidR="007F1035">
        <w:rPr>
          <w:sz w:val="16"/>
          <w:szCs w:val="16"/>
        </w:rPr>
        <w:t xml:space="preserve"> Toruńskiej Karty Dużej Rodziny,</w:t>
      </w:r>
    </w:p>
    <w:p w14:paraId="3F1A077E" w14:textId="21247548" w:rsidR="00695255" w:rsidRDefault="00F01481" w:rsidP="00AD6BD9">
      <w:pPr>
        <w:pStyle w:val="Akapitzlist"/>
        <w:numPr>
          <w:ilvl w:val="0"/>
          <w:numId w:val="5"/>
        </w:numPr>
        <w:spacing w:after="0" w:line="240" w:lineRule="auto"/>
        <w:ind w:left="964" w:hanging="227"/>
        <w:jc w:val="both"/>
        <w:rPr>
          <w:sz w:val="16"/>
          <w:szCs w:val="16"/>
        </w:rPr>
      </w:pPr>
      <w:r w:rsidRPr="004E6436">
        <w:rPr>
          <w:sz w:val="16"/>
          <w:szCs w:val="16"/>
        </w:rPr>
        <w:t>uchwały nr 101</w:t>
      </w:r>
      <w:r w:rsidR="00952303">
        <w:rPr>
          <w:sz w:val="16"/>
          <w:szCs w:val="16"/>
        </w:rPr>
        <w:t>/19</w:t>
      </w:r>
      <w:r w:rsidRPr="004E6436">
        <w:rPr>
          <w:sz w:val="16"/>
          <w:szCs w:val="16"/>
        </w:rPr>
        <w:t xml:space="preserve"> Rady Miasta Torunia z dnia 11.04.2019 r w sprawie przyznawania świadczenia pieniężnego dla rodzin wychowujących dzieci z niepełnosprawnością, zamieszkujących na terenie Gminy Miasta Toruń. (</w:t>
      </w:r>
      <w:r w:rsidR="00952303">
        <w:rPr>
          <w:sz w:val="16"/>
          <w:szCs w:val="16"/>
        </w:rPr>
        <w:t>t.j.Kujaw.2022.584 z dnia 2022.02.02),</w:t>
      </w:r>
    </w:p>
    <w:p w14:paraId="74A07D63" w14:textId="2270E1AC" w:rsidR="00952303" w:rsidRDefault="00952303" w:rsidP="00AD6BD9">
      <w:pPr>
        <w:pStyle w:val="Akapitzlist"/>
        <w:numPr>
          <w:ilvl w:val="0"/>
          <w:numId w:val="5"/>
        </w:numPr>
        <w:spacing w:after="0" w:line="240" w:lineRule="auto"/>
        <w:ind w:left="964" w:hanging="227"/>
        <w:jc w:val="both"/>
        <w:rPr>
          <w:sz w:val="16"/>
          <w:szCs w:val="16"/>
        </w:rPr>
      </w:pPr>
      <w:r>
        <w:rPr>
          <w:sz w:val="16"/>
          <w:szCs w:val="16"/>
        </w:rPr>
        <w:t>uchwały nr 8741/22/Rady Miasta Torunia z dnia 9 czerwca 2022r. w sprawie przyznawania świadczenia pieniężnego dla rodzin zamieszkałych na terenie Gminy Miasta Toruń i wychowujących dzieci, które uczęszczają do niepublicznych żłobków, klubów dziecięcych albo są pod opieką dziennego opiekuna (Kujaw.2022.32.. z dnia 2022.06.20)</w:t>
      </w:r>
    </w:p>
    <w:p w14:paraId="675DCFF6" w14:textId="329456A6" w:rsidR="00AD6CB1" w:rsidRDefault="007F1035" w:rsidP="00AD6BD9">
      <w:pPr>
        <w:pStyle w:val="Akapitzlist"/>
        <w:numPr>
          <w:ilvl w:val="0"/>
          <w:numId w:val="5"/>
        </w:numPr>
        <w:spacing w:after="0" w:line="240" w:lineRule="auto"/>
        <w:ind w:left="964" w:hanging="227"/>
        <w:jc w:val="both"/>
        <w:rPr>
          <w:sz w:val="16"/>
          <w:szCs w:val="16"/>
        </w:rPr>
      </w:pPr>
      <w:r>
        <w:rPr>
          <w:sz w:val="16"/>
          <w:szCs w:val="16"/>
        </w:rPr>
        <w:t xml:space="preserve">Ustawy z dnia 17 grudnia 2021r o dodatku </w:t>
      </w:r>
      <w:r w:rsidR="00DA758D">
        <w:rPr>
          <w:sz w:val="16"/>
          <w:szCs w:val="16"/>
        </w:rPr>
        <w:t>osłonowym (Dz. U. 2022 poz. 1</w:t>
      </w:r>
      <w:r w:rsidR="00952303">
        <w:rPr>
          <w:sz w:val="16"/>
          <w:szCs w:val="16"/>
        </w:rPr>
        <w:t xml:space="preserve"> ze zm.</w:t>
      </w:r>
      <w:r w:rsidR="00DA758D">
        <w:rPr>
          <w:sz w:val="16"/>
          <w:szCs w:val="16"/>
        </w:rPr>
        <w:t>),</w:t>
      </w:r>
    </w:p>
    <w:p w14:paraId="648DAF1F" w14:textId="17C2974C" w:rsidR="00DA758D" w:rsidRDefault="00DA758D" w:rsidP="00AD6BD9">
      <w:pPr>
        <w:pStyle w:val="Akapitzlist"/>
        <w:numPr>
          <w:ilvl w:val="0"/>
          <w:numId w:val="5"/>
        </w:numPr>
        <w:spacing w:after="0" w:line="240" w:lineRule="auto"/>
        <w:ind w:left="964" w:hanging="227"/>
        <w:jc w:val="both"/>
        <w:rPr>
          <w:sz w:val="16"/>
          <w:szCs w:val="16"/>
        </w:rPr>
      </w:pPr>
      <w:r>
        <w:rPr>
          <w:sz w:val="16"/>
          <w:szCs w:val="16"/>
        </w:rPr>
        <w:t>Ustawy z dnia 14 lipca 2022r. o dodatku węglowym (Dz.U. z 2022 poz. 1692)</w:t>
      </w:r>
      <w:r w:rsidR="00E73DA2">
        <w:rPr>
          <w:sz w:val="16"/>
          <w:szCs w:val="16"/>
        </w:rPr>
        <w:t>,</w:t>
      </w:r>
    </w:p>
    <w:p w14:paraId="1F3309C4" w14:textId="2E6C8066" w:rsidR="00E73DA2" w:rsidRDefault="00E73DA2" w:rsidP="00AD6BD9">
      <w:pPr>
        <w:pStyle w:val="Akapitzlist"/>
        <w:numPr>
          <w:ilvl w:val="0"/>
          <w:numId w:val="5"/>
        </w:numPr>
        <w:spacing w:after="0" w:line="240" w:lineRule="auto"/>
        <w:ind w:left="964" w:hanging="227"/>
        <w:jc w:val="both"/>
        <w:rPr>
          <w:sz w:val="16"/>
          <w:szCs w:val="16"/>
        </w:rPr>
      </w:pPr>
      <w:r>
        <w:rPr>
          <w:sz w:val="16"/>
          <w:szCs w:val="16"/>
        </w:rPr>
        <w:t xml:space="preserve">Ustawy z dnia </w:t>
      </w:r>
      <w:r w:rsidRPr="00E73DA2">
        <w:rPr>
          <w:sz w:val="16"/>
          <w:szCs w:val="16"/>
        </w:rPr>
        <w:t>ustawy</w:t>
      </w:r>
      <w:r w:rsidRPr="00E73DA2">
        <w:rPr>
          <w:spacing w:val="37"/>
          <w:sz w:val="16"/>
          <w:szCs w:val="16"/>
        </w:rPr>
        <w:t xml:space="preserve"> </w:t>
      </w:r>
      <w:r w:rsidRPr="00E73DA2">
        <w:rPr>
          <w:sz w:val="16"/>
          <w:szCs w:val="16"/>
        </w:rPr>
        <w:t>z</w:t>
      </w:r>
      <w:r w:rsidRPr="00E73DA2">
        <w:rPr>
          <w:spacing w:val="36"/>
          <w:sz w:val="16"/>
          <w:szCs w:val="16"/>
        </w:rPr>
        <w:t xml:space="preserve"> </w:t>
      </w:r>
      <w:r w:rsidRPr="00E73DA2">
        <w:rPr>
          <w:sz w:val="16"/>
          <w:szCs w:val="16"/>
        </w:rPr>
        <w:t>dnia</w:t>
      </w:r>
      <w:r w:rsidRPr="00E73DA2">
        <w:rPr>
          <w:spacing w:val="39"/>
          <w:sz w:val="16"/>
          <w:szCs w:val="16"/>
        </w:rPr>
        <w:t xml:space="preserve"> </w:t>
      </w:r>
      <w:r w:rsidRPr="00E73DA2">
        <w:rPr>
          <w:sz w:val="16"/>
          <w:szCs w:val="16"/>
        </w:rPr>
        <w:t>7</w:t>
      </w:r>
      <w:r w:rsidRPr="00E73DA2">
        <w:rPr>
          <w:spacing w:val="37"/>
          <w:sz w:val="16"/>
          <w:szCs w:val="16"/>
        </w:rPr>
        <w:t xml:space="preserve"> </w:t>
      </w:r>
      <w:r w:rsidRPr="00E73DA2">
        <w:rPr>
          <w:sz w:val="16"/>
          <w:szCs w:val="16"/>
        </w:rPr>
        <w:t>października</w:t>
      </w:r>
      <w:r w:rsidRPr="00E73DA2">
        <w:rPr>
          <w:spacing w:val="37"/>
          <w:sz w:val="16"/>
          <w:szCs w:val="16"/>
        </w:rPr>
        <w:t xml:space="preserve"> </w:t>
      </w:r>
      <w:r w:rsidRPr="00E73DA2">
        <w:rPr>
          <w:sz w:val="16"/>
          <w:szCs w:val="16"/>
        </w:rPr>
        <w:t>2022</w:t>
      </w:r>
      <w:r w:rsidRPr="00E73DA2">
        <w:rPr>
          <w:spacing w:val="36"/>
          <w:sz w:val="16"/>
          <w:szCs w:val="16"/>
        </w:rPr>
        <w:t xml:space="preserve"> </w:t>
      </w:r>
      <w:r w:rsidRPr="00E73DA2">
        <w:rPr>
          <w:sz w:val="16"/>
          <w:szCs w:val="16"/>
        </w:rPr>
        <w:t xml:space="preserve">r. o szczególnych rozwiązaniach służących ochronie odbiorców energii elektrycznej w 2023 roku w związku z sytuacją na rynku energii elektrycznej (Dz. U. poz. 2127, z </w:t>
      </w:r>
      <w:proofErr w:type="spellStart"/>
      <w:r w:rsidRPr="00E73DA2">
        <w:rPr>
          <w:sz w:val="16"/>
          <w:szCs w:val="16"/>
        </w:rPr>
        <w:t>późn</w:t>
      </w:r>
      <w:proofErr w:type="spellEnd"/>
      <w:r w:rsidRPr="00E73DA2">
        <w:rPr>
          <w:sz w:val="16"/>
          <w:szCs w:val="16"/>
        </w:rPr>
        <w:t>. zm.)</w:t>
      </w:r>
      <w:r w:rsidR="00F153B4">
        <w:rPr>
          <w:sz w:val="16"/>
          <w:szCs w:val="16"/>
        </w:rPr>
        <w:t>,</w:t>
      </w:r>
    </w:p>
    <w:p w14:paraId="7729E546" w14:textId="7463B610" w:rsidR="00F54BC2" w:rsidRDefault="00F54BC2" w:rsidP="00F153B4">
      <w:pPr>
        <w:pStyle w:val="Akapitzlist"/>
        <w:numPr>
          <w:ilvl w:val="0"/>
          <w:numId w:val="5"/>
        </w:numPr>
        <w:spacing w:after="0" w:line="240" w:lineRule="auto"/>
        <w:ind w:left="964" w:hanging="227"/>
        <w:jc w:val="both"/>
        <w:rPr>
          <w:sz w:val="16"/>
          <w:szCs w:val="16"/>
        </w:rPr>
      </w:pPr>
      <w:r>
        <w:rPr>
          <w:sz w:val="16"/>
          <w:szCs w:val="16"/>
        </w:rPr>
        <w:t>uchwały</w:t>
      </w:r>
      <w:r w:rsidR="00F153B4" w:rsidRPr="00F153B4">
        <w:rPr>
          <w:sz w:val="16"/>
          <w:szCs w:val="16"/>
        </w:rPr>
        <w:t xml:space="preserve"> nr 992/22 Rady Miasta Torunia z dnia 15 grudnia 2022 r. w sprawie przyznawania świadczenia pieniężnego dla rodzin zamieszkałych na terenie Gminy Miasta Toruń i wychowujących dzieci, które uczęszczają do niepublicznych żłobków, klubów dziecięcych albo są pod opieką dziennego opiekuna. (DZ. UR</w:t>
      </w:r>
      <w:r>
        <w:rPr>
          <w:sz w:val="16"/>
          <w:szCs w:val="16"/>
        </w:rPr>
        <w:t>Z. WOJ. KUJ-POM. 2022.7235),</w:t>
      </w:r>
    </w:p>
    <w:p w14:paraId="13869616" w14:textId="32F4FA78" w:rsidR="00F153B4" w:rsidRPr="00F153B4" w:rsidRDefault="00F54BC2" w:rsidP="00F153B4">
      <w:pPr>
        <w:pStyle w:val="Akapitzlist"/>
        <w:numPr>
          <w:ilvl w:val="0"/>
          <w:numId w:val="5"/>
        </w:numPr>
        <w:spacing w:after="0" w:line="240" w:lineRule="auto"/>
        <w:ind w:left="964" w:hanging="227"/>
        <w:jc w:val="both"/>
        <w:rPr>
          <w:sz w:val="16"/>
          <w:szCs w:val="16"/>
        </w:rPr>
      </w:pPr>
      <w:r>
        <w:rPr>
          <w:sz w:val="16"/>
          <w:szCs w:val="16"/>
        </w:rPr>
        <w:t>uchwały</w:t>
      </w:r>
      <w:r w:rsidR="00F153B4" w:rsidRPr="00F153B4">
        <w:rPr>
          <w:sz w:val="16"/>
          <w:szCs w:val="16"/>
        </w:rPr>
        <w:t xml:space="preserve"> nr 993/22 Rady Miasta Torunia z dnia 15 grudnia 2022 r. w sprawie wprowadzenia świadczenia pieniężnego dla pełnoletnich osób niepełnosprawnych w stopniu znacznym zamieszkujących na terenie Gminy Miasta Toruń (DZ. URZ. WOJ. KUJ-POM. 2022.2328)</w:t>
      </w:r>
      <w:r>
        <w:rPr>
          <w:sz w:val="16"/>
          <w:szCs w:val="16"/>
        </w:rPr>
        <w:t>.</w:t>
      </w:r>
    </w:p>
    <w:p w14:paraId="649E3E85" w14:textId="77777777" w:rsidR="00695255" w:rsidRPr="00F153B4" w:rsidRDefault="00695255">
      <w:pPr>
        <w:spacing w:after="0" w:line="240" w:lineRule="auto"/>
        <w:ind w:left="720"/>
        <w:jc w:val="both"/>
        <w:rPr>
          <w:sz w:val="16"/>
          <w:szCs w:val="16"/>
        </w:rPr>
      </w:pPr>
    </w:p>
    <w:p w14:paraId="25D154AD" w14:textId="77777777" w:rsidR="00695255" w:rsidRPr="004E6436" w:rsidRDefault="00F01481">
      <w:pPr>
        <w:pStyle w:val="Akapitzlist"/>
        <w:numPr>
          <w:ilvl w:val="0"/>
          <w:numId w:val="2"/>
        </w:numPr>
        <w:spacing w:after="0" w:line="240" w:lineRule="auto"/>
        <w:jc w:val="both"/>
        <w:rPr>
          <w:sz w:val="16"/>
          <w:szCs w:val="16"/>
        </w:rPr>
      </w:pPr>
      <w:r w:rsidRPr="004E6436">
        <w:rPr>
          <w:sz w:val="16"/>
          <w:szCs w:val="16"/>
        </w:rPr>
        <w:t>Udostępnienie danych osobowych jest wymagane na podstawie przepisów prawa. Niepodanie danych osobowych wymaganych na podstawie przepisów prawa będzie skutko</w:t>
      </w:r>
      <w:r w:rsidR="002A06CE" w:rsidRPr="004E6436">
        <w:rPr>
          <w:sz w:val="16"/>
          <w:szCs w:val="16"/>
        </w:rPr>
        <w:t>wać brakiem możliwości prowadzenia</w:t>
      </w:r>
      <w:r w:rsidRPr="004E6436">
        <w:rPr>
          <w:sz w:val="16"/>
          <w:szCs w:val="16"/>
        </w:rPr>
        <w:t xml:space="preserve"> sprawy</w:t>
      </w:r>
      <w:r w:rsidR="002A06CE" w:rsidRPr="004E6436">
        <w:rPr>
          <w:sz w:val="16"/>
          <w:szCs w:val="16"/>
        </w:rPr>
        <w:t>.</w:t>
      </w:r>
    </w:p>
    <w:p w14:paraId="6AAA3AF3" w14:textId="77777777" w:rsidR="00695255" w:rsidRPr="004E6436" w:rsidRDefault="00695255">
      <w:pPr>
        <w:pStyle w:val="Akapitzlist"/>
        <w:spacing w:after="0" w:line="240" w:lineRule="auto"/>
        <w:jc w:val="both"/>
        <w:rPr>
          <w:sz w:val="16"/>
          <w:szCs w:val="16"/>
        </w:rPr>
      </w:pPr>
    </w:p>
    <w:p w14:paraId="1FA46EC5" w14:textId="77777777" w:rsidR="00695255" w:rsidRPr="004E6436" w:rsidRDefault="00F01481">
      <w:pPr>
        <w:pStyle w:val="Akapitzlist"/>
        <w:numPr>
          <w:ilvl w:val="0"/>
          <w:numId w:val="2"/>
        </w:numPr>
        <w:spacing w:after="0" w:line="240" w:lineRule="auto"/>
        <w:jc w:val="both"/>
        <w:rPr>
          <w:sz w:val="16"/>
          <w:szCs w:val="16"/>
        </w:rPr>
      </w:pPr>
      <w:r w:rsidRPr="004E6436">
        <w:rPr>
          <w:sz w:val="16"/>
          <w:szCs w:val="16"/>
        </w:rPr>
        <w:t>Państwa dane osobowe będą udostępniane wyłącznie podmiotom uprawnionym na podstawie przepisów prawa. Do Państwa danych osobowych mogą mieć dostęp, wyłącznie na podstawie zawartych umów powierzenia przetwarzania, podmioty zewnętrzne realizujące usługi na rzecz Toruńskiego Centrum Świadczeń Rodzinie, w szczególności firmy informatyczne świadczące usługi utrzymania i rozwoju systemów informatycznych.</w:t>
      </w:r>
    </w:p>
    <w:p w14:paraId="023A4407" w14:textId="77777777" w:rsidR="00695255" w:rsidRPr="004E6436" w:rsidRDefault="00695255">
      <w:pPr>
        <w:pStyle w:val="Akapitzlist"/>
        <w:spacing w:after="0" w:line="240" w:lineRule="auto"/>
        <w:jc w:val="both"/>
        <w:rPr>
          <w:sz w:val="16"/>
          <w:szCs w:val="16"/>
        </w:rPr>
      </w:pPr>
    </w:p>
    <w:p w14:paraId="10506676" w14:textId="77777777" w:rsidR="00695255" w:rsidRPr="004E6436" w:rsidRDefault="00F01481">
      <w:pPr>
        <w:pStyle w:val="Akapitzlist"/>
        <w:numPr>
          <w:ilvl w:val="0"/>
          <w:numId w:val="2"/>
        </w:numPr>
        <w:spacing w:after="0" w:line="240" w:lineRule="auto"/>
        <w:jc w:val="both"/>
        <w:rPr>
          <w:sz w:val="16"/>
          <w:szCs w:val="16"/>
        </w:rPr>
      </w:pPr>
      <w:r w:rsidRPr="004E6436">
        <w:rPr>
          <w:sz w:val="16"/>
          <w:szCs w:val="16"/>
        </w:rPr>
        <w:t>Dane osobowe mogą być pozyskiwane na żądanie administratora danych osobowych od podmiotów zobowiązanych do udzielenia informacji na podstawie przepisów prawa wskazanych w pkt 3 informacji.</w:t>
      </w:r>
    </w:p>
    <w:p w14:paraId="77776CE5" w14:textId="77777777" w:rsidR="00695255" w:rsidRPr="004E6436" w:rsidRDefault="00695255">
      <w:pPr>
        <w:pStyle w:val="Akapitzlist"/>
        <w:spacing w:after="0" w:line="240" w:lineRule="auto"/>
        <w:jc w:val="both"/>
        <w:rPr>
          <w:sz w:val="16"/>
          <w:szCs w:val="16"/>
        </w:rPr>
      </w:pPr>
    </w:p>
    <w:p w14:paraId="3B998E98" w14:textId="77777777" w:rsidR="00A60165" w:rsidRPr="004E6436" w:rsidRDefault="00F01481" w:rsidP="00A60165">
      <w:pPr>
        <w:pStyle w:val="Akapitzlist"/>
        <w:numPr>
          <w:ilvl w:val="0"/>
          <w:numId w:val="2"/>
        </w:numPr>
        <w:spacing w:after="0" w:line="240" w:lineRule="auto"/>
        <w:jc w:val="both"/>
        <w:rPr>
          <w:sz w:val="16"/>
          <w:szCs w:val="16"/>
        </w:rPr>
      </w:pPr>
      <w:r w:rsidRPr="004E6436">
        <w:rPr>
          <w:sz w:val="16"/>
          <w:szCs w:val="16"/>
        </w:rPr>
        <w:t>Państwa dane osobowe będą przechowywane przez okres ustalony w jednolitym rzeczowym wykazie akt będącym załącznikiem nr 2 do zarządzenia nr 5/2017 Dyrektora Toruńskiego Centrum Świadczeń Rodzinie z dnia 17 stycznia 2017r.</w:t>
      </w:r>
      <w:r w:rsidR="00481D47" w:rsidRPr="004E6436">
        <w:rPr>
          <w:sz w:val="16"/>
          <w:szCs w:val="16"/>
        </w:rPr>
        <w:t xml:space="preserve"> w sprawie wprowadzenia w Toruńskim Centrum Świadczeń Rodzinie Instrukcji kancelaryjnej, Jednolitego rzeczowego wykazu akt oraz Instrukcji o organizacji i zakresie działania składnicy akt</w:t>
      </w:r>
      <w:r w:rsidR="00481D47" w:rsidRPr="004E6436">
        <w:rPr>
          <w:rStyle w:val="Odwoanieprzypisudolnego"/>
          <w:sz w:val="16"/>
          <w:szCs w:val="16"/>
        </w:rPr>
        <w:footnoteReference w:id="1"/>
      </w:r>
      <w:r w:rsidRPr="004E6436">
        <w:rPr>
          <w:sz w:val="16"/>
          <w:szCs w:val="16"/>
        </w:rPr>
        <w:t xml:space="preserve"> </w:t>
      </w:r>
      <w:r w:rsidR="00481D47" w:rsidRPr="004E6436">
        <w:rPr>
          <w:sz w:val="16"/>
          <w:szCs w:val="16"/>
        </w:rPr>
        <w:t xml:space="preserve"> </w:t>
      </w:r>
      <w:r w:rsidR="00A60165" w:rsidRPr="004E6436">
        <w:rPr>
          <w:sz w:val="16"/>
          <w:szCs w:val="16"/>
        </w:rPr>
        <w:t>tj.:  dot. świadczeń wychowawczych, rodzinnych</w:t>
      </w:r>
      <w:r w:rsidR="00D8771A" w:rsidRPr="004E6436">
        <w:rPr>
          <w:sz w:val="16"/>
          <w:szCs w:val="16"/>
        </w:rPr>
        <w:t xml:space="preserve">, alimentacyjnych, </w:t>
      </w:r>
      <w:r w:rsidR="00D07EB5" w:rsidRPr="004E6436">
        <w:rPr>
          <w:sz w:val="16"/>
          <w:szCs w:val="16"/>
        </w:rPr>
        <w:t xml:space="preserve">dodatków mieszkaniowych , energetycznych i dopłat do czynszów, </w:t>
      </w:r>
      <w:r w:rsidR="00D8771A" w:rsidRPr="004E6436">
        <w:rPr>
          <w:sz w:val="16"/>
          <w:szCs w:val="16"/>
        </w:rPr>
        <w:t>Dobrego</w:t>
      </w:r>
      <w:r w:rsidR="00A60165" w:rsidRPr="004E6436">
        <w:rPr>
          <w:sz w:val="16"/>
          <w:szCs w:val="16"/>
        </w:rPr>
        <w:t xml:space="preserve"> start</w:t>
      </w:r>
      <w:r w:rsidR="00D8771A" w:rsidRPr="004E6436">
        <w:rPr>
          <w:sz w:val="16"/>
          <w:szCs w:val="16"/>
        </w:rPr>
        <w:t>u</w:t>
      </w:r>
      <w:r w:rsidR="00A60165" w:rsidRPr="004E6436">
        <w:rPr>
          <w:sz w:val="16"/>
          <w:szCs w:val="16"/>
        </w:rPr>
        <w:t xml:space="preserve">, </w:t>
      </w:r>
      <w:r w:rsidR="00D8771A" w:rsidRPr="004E6436">
        <w:rPr>
          <w:sz w:val="16"/>
          <w:szCs w:val="16"/>
        </w:rPr>
        <w:t xml:space="preserve">programu </w:t>
      </w:r>
      <w:r w:rsidR="00A60165" w:rsidRPr="004E6436">
        <w:rPr>
          <w:sz w:val="16"/>
          <w:szCs w:val="16"/>
        </w:rPr>
        <w:t>Pomagamy</w:t>
      </w:r>
      <w:r w:rsidR="00D8771A" w:rsidRPr="004E6436">
        <w:rPr>
          <w:sz w:val="16"/>
          <w:szCs w:val="16"/>
        </w:rPr>
        <w:t>, Karty Dużej Rodziny</w:t>
      </w:r>
      <w:r w:rsidR="00A5499B" w:rsidRPr="004E6436">
        <w:rPr>
          <w:sz w:val="16"/>
          <w:szCs w:val="16"/>
        </w:rPr>
        <w:t xml:space="preserve"> przez okres 10 lat; zaświadczeń w sprawie świadczeń wychowawczych, rodzinnych, alimentacyjnych przez okres 5 lat; koordynacji systemów zabezpieczenia społecznego przez okres 5 lat.</w:t>
      </w:r>
    </w:p>
    <w:p w14:paraId="0D002B5F" w14:textId="77777777" w:rsidR="00695255" w:rsidRPr="004E6436" w:rsidRDefault="00695255">
      <w:pPr>
        <w:pStyle w:val="Akapitzlist"/>
        <w:spacing w:after="0" w:line="240" w:lineRule="auto"/>
        <w:jc w:val="both"/>
        <w:rPr>
          <w:sz w:val="16"/>
          <w:szCs w:val="16"/>
        </w:rPr>
      </w:pPr>
    </w:p>
    <w:p w14:paraId="5A8CA04B" w14:textId="77777777" w:rsidR="00695255" w:rsidRPr="004E6436" w:rsidRDefault="00F01481">
      <w:pPr>
        <w:pStyle w:val="Akapitzlist"/>
        <w:numPr>
          <w:ilvl w:val="0"/>
          <w:numId w:val="2"/>
        </w:numPr>
        <w:spacing w:after="0" w:line="240" w:lineRule="auto"/>
        <w:jc w:val="both"/>
        <w:rPr>
          <w:sz w:val="16"/>
          <w:szCs w:val="16"/>
        </w:rPr>
      </w:pPr>
      <w:r w:rsidRPr="004E6436">
        <w:rPr>
          <w:sz w:val="16"/>
          <w:szCs w:val="16"/>
        </w:rPr>
        <w:lastRenderedPageBreak/>
        <w:t xml:space="preserve">W związku z przetwarzaniem  danych osobowych jesteście Państwo uprawieni do: dostępu, sprostowania oraz usunięcia danych osobowych, ograniczenia ich przetwarzania, przenoszenia danych, niepodleganiu zautomatyzowanemu podejmowaniu decyzji </w:t>
      </w:r>
      <w:r w:rsidRPr="004E6436">
        <w:rPr>
          <w:sz w:val="16"/>
          <w:szCs w:val="16"/>
        </w:rPr>
        <w:br/>
        <w:t xml:space="preserve">w tym profilowaniu, macie prawo do wyrażenia sprzeciwu wobec przetwarzania danych osobowych, jeżeli nie koliduje </w:t>
      </w:r>
      <w:r w:rsidRPr="004E6436">
        <w:rPr>
          <w:sz w:val="16"/>
          <w:szCs w:val="16"/>
        </w:rPr>
        <w:br/>
        <w:t xml:space="preserve">to z ustawami wymienionymi w pkt 3. </w:t>
      </w:r>
    </w:p>
    <w:p w14:paraId="5FEE53B5" w14:textId="77777777" w:rsidR="00695255" w:rsidRPr="004E6436" w:rsidRDefault="00695255">
      <w:pPr>
        <w:pStyle w:val="Akapitzlist"/>
        <w:spacing w:after="0" w:line="240" w:lineRule="auto"/>
        <w:jc w:val="both"/>
        <w:rPr>
          <w:rFonts w:cs="Times New Roman"/>
          <w:sz w:val="16"/>
          <w:szCs w:val="16"/>
        </w:rPr>
      </w:pPr>
    </w:p>
    <w:p w14:paraId="550E2743" w14:textId="77777777" w:rsidR="00695255" w:rsidRPr="004E6436" w:rsidRDefault="00F01481">
      <w:pPr>
        <w:pStyle w:val="Akapitzlist"/>
        <w:numPr>
          <w:ilvl w:val="0"/>
          <w:numId w:val="2"/>
        </w:numPr>
        <w:spacing w:after="0" w:line="240" w:lineRule="auto"/>
        <w:jc w:val="both"/>
        <w:rPr>
          <w:sz w:val="16"/>
          <w:szCs w:val="16"/>
        </w:rPr>
      </w:pPr>
      <w:r w:rsidRPr="004E6436">
        <w:rPr>
          <w:rFonts w:cs="Times New Roman"/>
          <w:sz w:val="16"/>
          <w:szCs w:val="16"/>
        </w:rPr>
        <w:t>Macie Państwo prawo wnieść skargę w związku z przetwarzaniem przez Toruńskie Centrum Świadczeń Rodzinie w Toruniu Państwa danych osobowych do organu nadzorczego, którym jest Prezes Urzędu Ochrony Danych Osobowych.</w:t>
      </w:r>
    </w:p>
    <w:p w14:paraId="1B050D62" w14:textId="77777777" w:rsidR="00695255" w:rsidRPr="004E6436" w:rsidRDefault="00695255">
      <w:pPr>
        <w:spacing w:after="0" w:line="240" w:lineRule="auto"/>
        <w:jc w:val="both"/>
        <w:rPr>
          <w:sz w:val="14"/>
          <w:szCs w:val="14"/>
        </w:rPr>
      </w:pPr>
    </w:p>
    <w:p w14:paraId="2BDF2C7D" w14:textId="77777777" w:rsidR="00695255" w:rsidRPr="004E6436" w:rsidRDefault="00F01481" w:rsidP="00947E87">
      <w:pPr>
        <w:pStyle w:val="Akapitzlist"/>
        <w:jc w:val="both"/>
        <w:rPr>
          <w:sz w:val="14"/>
          <w:szCs w:val="14"/>
        </w:rPr>
      </w:pPr>
      <w:r w:rsidRPr="004E6436">
        <w:rPr>
          <w:b/>
          <w:sz w:val="14"/>
          <w:szCs w:val="14"/>
        </w:rPr>
        <w:t>Zapoznałam/em się z powyższymi informacjami</w:t>
      </w:r>
      <w:r w:rsidRPr="004E6436">
        <w:rPr>
          <w:sz w:val="14"/>
          <w:szCs w:val="14"/>
        </w:rPr>
        <w:t>.</w:t>
      </w:r>
    </w:p>
    <w:p w14:paraId="2BBA809E" w14:textId="47C13E35" w:rsidR="00695255" w:rsidRPr="004E6436" w:rsidRDefault="00F01481">
      <w:pPr>
        <w:jc w:val="both"/>
        <w:rPr>
          <w:color w:val="000000" w:themeColor="text1"/>
          <w:sz w:val="14"/>
          <w:szCs w:val="14"/>
        </w:rPr>
      </w:pPr>
      <w:r w:rsidRPr="004E6436">
        <w:rPr>
          <w:color w:val="000000" w:themeColor="text1"/>
          <w:sz w:val="14"/>
          <w:szCs w:val="14"/>
        </w:rPr>
        <w:t>Toruń, dnia………………..</w:t>
      </w:r>
      <w:r w:rsidR="004E6436">
        <w:rPr>
          <w:color w:val="000000" w:themeColor="text1"/>
          <w:sz w:val="14"/>
          <w:szCs w:val="14"/>
        </w:rPr>
        <w:tab/>
      </w:r>
      <w:r w:rsidR="004E6436">
        <w:rPr>
          <w:color w:val="000000" w:themeColor="text1"/>
          <w:sz w:val="14"/>
          <w:szCs w:val="14"/>
        </w:rPr>
        <w:tab/>
      </w:r>
      <w:r w:rsidR="004E6436">
        <w:rPr>
          <w:color w:val="000000" w:themeColor="text1"/>
          <w:sz w:val="14"/>
          <w:szCs w:val="14"/>
        </w:rPr>
        <w:tab/>
      </w:r>
      <w:r w:rsidR="004E6436">
        <w:rPr>
          <w:color w:val="000000" w:themeColor="text1"/>
          <w:sz w:val="14"/>
          <w:szCs w:val="14"/>
        </w:rPr>
        <w:tab/>
      </w:r>
      <w:r w:rsidR="004E6436">
        <w:rPr>
          <w:color w:val="000000" w:themeColor="text1"/>
          <w:sz w:val="14"/>
          <w:szCs w:val="14"/>
        </w:rPr>
        <w:tab/>
      </w:r>
      <w:r w:rsidR="004E6436">
        <w:rPr>
          <w:color w:val="000000" w:themeColor="text1"/>
          <w:sz w:val="14"/>
          <w:szCs w:val="14"/>
        </w:rPr>
        <w:tab/>
      </w:r>
      <w:r w:rsidR="004E6436">
        <w:rPr>
          <w:color w:val="000000" w:themeColor="text1"/>
          <w:sz w:val="14"/>
          <w:szCs w:val="14"/>
        </w:rPr>
        <w:tab/>
      </w:r>
      <w:r w:rsidR="004E6436">
        <w:rPr>
          <w:color w:val="000000" w:themeColor="text1"/>
          <w:sz w:val="14"/>
          <w:szCs w:val="14"/>
        </w:rPr>
        <w:tab/>
      </w:r>
      <w:r w:rsidR="004E6436">
        <w:rPr>
          <w:color w:val="000000" w:themeColor="text1"/>
          <w:sz w:val="14"/>
          <w:szCs w:val="14"/>
        </w:rPr>
        <w:tab/>
      </w:r>
      <w:r w:rsidRPr="004E6436">
        <w:rPr>
          <w:color w:val="000000" w:themeColor="text1"/>
          <w:sz w:val="14"/>
          <w:szCs w:val="14"/>
        </w:rPr>
        <w:t>…………………………………………….</w:t>
      </w:r>
    </w:p>
    <w:p w14:paraId="4DDE84D6" w14:textId="662BBC50" w:rsidR="00695255" w:rsidRPr="004E6436" w:rsidRDefault="00F01481" w:rsidP="00A823C2">
      <w:pPr>
        <w:spacing w:line="20" w:lineRule="atLeast"/>
        <w:jc w:val="both"/>
        <w:rPr>
          <w:rFonts w:ascii="Times New Roman" w:hAnsi="Times New Roman" w:cs="Times New Roman"/>
          <w:color w:val="000000" w:themeColor="text1"/>
          <w:sz w:val="14"/>
          <w:szCs w:val="14"/>
        </w:rPr>
      </w:pPr>
      <w:r w:rsidRPr="004E6436">
        <w:rPr>
          <w:rFonts w:ascii="Times New Roman" w:hAnsi="Times New Roman" w:cs="Times New Roman"/>
          <w:color w:val="000000" w:themeColor="text1"/>
          <w:sz w:val="14"/>
          <w:szCs w:val="14"/>
        </w:rPr>
        <w:t xml:space="preserve"> </w:t>
      </w:r>
    </w:p>
    <w:sectPr w:rsidR="00695255" w:rsidRPr="004E6436" w:rsidSect="004E6436">
      <w:pgSz w:w="11906" w:h="16838"/>
      <w:pgMar w:top="993"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015EF" w14:textId="77777777" w:rsidR="003D76F6" w:rsidRDefault="003D76F6" w:rsidP="00481D47">
      <w:pPr>
        <w:spacing w:after="0" w:line="240" w:lineRule="auto"/>
      </w:pPr>
      <w:r>
        <w:separator/>
      </w:r>
    </w:p>
  </w:endnote>
  <w:endnote w:type="continuationSeparator" w:id="0">
    <w:p w14:paraId="19403667" w14:textId="77777777" w:rsidR="003D76F6" w:rsidRDefault="003D76F6" w:rsidP="0048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09D68" w14:textId="77777777" w:rsidR="003D76F6" w:rsidRDefault="003D76F6" w:rsidP="00481D47">
      <w:pPr>
        <w:spacing w:after="0" w:line="240" w:lineRule="auto"/>
      </w:pPr>
      <w:r>
        <w:separator/>
      </w:r>
    </w:p>
  </w:footnote>
  <w:footnote w:type="continuationSeparator" w:id="0">
    <w:p w14:paraId="27F261A6" w14:textId="77777777" w:rsidR="003D76F6" w:rsidRDefault="003D76F6" w:rsidP="00481D47">
      <w:pPr>
        <w:spacing w:after="0" w:line="240" w:lineRule="auto"/>
      </w:pPr>
      <w:r>
        <w:continuationSeparator/>
      </w:r>
    </w:p>
  </w:footnote>
  <w:footnote w:id="1">
    <w:p w14:paraId="79CBC35B" w14:textId="77777777" w:rsidR="00481D47" w:rsidRPr="004E6436" w:rsidRDefault="00481D47">
      <w:pPr>
        <w:pStyle w:val="Tekstprzypisudolnego"/>
        <w:rPr>
          <w:sz w:val="16"/>
          <w:szCs w:val="16"/>
        </w:rPr>
      </w:pPr>
      <w:r w:rsidRPr="004E6436">
        <w:rPr>
          <w:rStyle w:val="Odwoanieprzypisudolnego"/>
          <w:sz w:val="16"/>
          <w:szCs w:val="16"/>
        </w:rPr>
        <w:footnoteRef/>
      </w:r>
      <w:r w:rsidRPr="004E6436">
        <w:rPr>
          <w:sz w:val="16"/>
          <w:szCs w:val="16"/>
        </w:rPr>
        <w:t xml:space="preserve"> zmienionego zarządzeniami Dyrektora Toruńskiego Centrum Świadczeń Rodzinie : nr 42/2018  z dnia 25 lipca 2018r,  nr 18/2019  z dnia 23 maja 2019r., 28/2019 z dnia 18 czerwca 2019r.,  nr 43/2019 z dnia 6 września 2019r.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87AA9"/>
    <w:multiLevelType w:val="hybridMultilevel"/>
    <w:tmpl w:val="078273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440C4E0F"/>
    <w:multiLevelType w:val="multilevel"/>
    <w:tmpl w:val="AC8C18F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277FFE"/>
    <w:multiLevelType w:val="hybridMultilevel"/>
    <w:tmpl w:val="ED0A1E62"/>
    <w:lvl w:ilvl="0" w:tplc="7C1EFB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5FD83483"/>
    <w:multiLevelType w:val="multilevel"/>
    <w:tmpl w:val="6FB2A1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78D5A20"/>
    <w:multiLevelType w:val="multilevel"/>
    <w:tmpl w:val="A45AA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55"/>
    <w:rsid w:val="00007098"/>
    <w:rsid w:val="00061052"/>
    <w:rsid w:val="000A024F"/>
    <w:rsid w:val="000C2BB1"/>
    <w:rsid w:val="001A7590"/>
    <w:rsid w:val="001C0B51"/>
    <w:rsid w:val="001F7F02"/>
    <w:rsid w:val="00200E4D"/>
    <w:rsid w:val="00214578"/>
    <w:rsid w:val="002737FE"/>
    <w:rsid w:val="002A06CE"/>
    <w:rsid w:val="002F39A5"/>
    <w:rsid w:val="00303B09"/>
    <w:rsid w:val="003C5526"/>
    <w:rsid w:val="003C566B"/>
    <w:rsid w:val="003C56AB"/>
    <w:rsid w:val="003D76F6"/>
    <w:rsid w:val="00421FC8"/>
    <w:rsid w:val="00431F3D"/>
    <w:rsid w:val="00461EA4"/>
    <w:rsid w:val="00481D47"/>
    <w:rsid w:val="004E6436"/>
    <w:rsid w:val="00502BC0"/>
    <w:rsid w:val="0050562B"/>
    <w:rsid w:val="00583857"/>
    <w:rsid w:val="0058497B"/>
    <w:rsid w:val="005975DA"/>
    <w:rsid w:val="006030CF"/>
    <w:rsid w:val="006716FC"/>
    <w:rsid w:val="00695255"/>
    <w:rsid w:val="006A6660"/>
    <w:rsid w:val="00724297"/>
    <w:rsid w:val="00782404"/>
    <w:rsid w:val="007A1D93"/>
    <w:rsid w:val="007B48B4"/>
    <w:rsid w:val="007B7932"/>
    <w:rsid w:val="007D1220"/>
    <w:rsid w:val="007F1035"/>
    <w:rsid w:val="008406B3"/>
    <w:rsid w:val="008D5311"/>
    <w:rsid w:val="008E60AA"/>
    <w:rsid w:val="00926180"/>
    <w:rsid w:val="00935C9C"/>
    <w:rsid w:val="00947E87"/>
    <w:rsid w:val="00952303"/>
    <w:rsid w:val="009772C1"/>
    <w:rsid w:val="00A5499B"/>
    <w:rsid w:val="00A60165"/>
    <w:rsid w:val="00A72D1F"/>
    <w:rsid w:val="00A823C2"/>
    <w:rsid w:val="00AD56FD"/>
    <w:rsid w:val="00AD6BD9"/>
    <w:rsid w:val="00AD6CB1"/>
    <w:rsid w:val="00BB4EC0"/>
    <w:rsid w:val="00C37981"/>
    <w:rsid w:val="00C51B01"/>
    <w:rsid w:val="00CD4FCF"/>
    <w:rsid w:val="00D07EB5"/>
    <w:rsid w:val="00D434BC"/>
    <w:rsid w:val="00D8771A"/>
    <w:rsid w:val="00D970D5"/>
    <w:rsid w:val="00DA758D"/>
    <w:rsid w:val="00E265EE"/>
    <w:rsid w:val="00E42267"/>
    <w:rsid w:val="00E73DA2"/>
    <w:rsid w:val="00F01481"/>
    <w:rsid w:val="00F153B4"/>
    <w:rsid w:val="00F54BC2"/>
    <w:rsid w:val="00FB21EE"/>
    <w:rsid w:val="00FE3A7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552B"/>
  <w15:docId w15:val="{6C7B0BCB-1F22-4BA3-8E39-777E276A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EF0743"/>
    <w:rPr>
      <w:color w:val="0563C1" w:themeColor="hyperlink"/>
      <w:u w:val="single"/>
    </w:rPr>
  </w:style>
  <w:style w:type="character" w:customStyle="1" w:styleId="TekstdymkaZnak">
    <w:name w:val="Tekst dymka Znak"/>
    <w:basedOn w:val="Domylnaczcionkaakapitu"/>
    <w:link w:val="Tekstdymka"/>
    <w:uiPriority w:val="99"/>
    <w:semiHidden/>
    <w:qFormat/>
    <w:rsid w:val="007D6E62"/>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C66B0A"/>
    <w:pPr>
      <w:ind w:left="720"/>
      <w:contextualSpacing/>
    </w:pPr>
  </w:style>
  <w:style w:type="paragraph" w:styleId="Tekstdymka">
    <w:name w:val="Balloon Text"/>
    <w:basedOn w:val="Normalny"/>
    <w:link w:val="TekstdymkaZnak"/>
    <w:uiPriority w:val="99"/>
    <w:semiHidden/>
    <w:unhideWhenUsed/>
    <w:qFormat/>
    <w:rsid w:val="007D6E62"/>
    <w:pPr>
      <w:spacing w:after="0" w:line="240" w:lineRule="auto"/>
    </w:pPr>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81D4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1D47"/>
    <w:rPr>
      <w:sz w:val="20"/>
      <w:szCs w:val="20"/>
    </w:rPr>
  </w:style>
  <w:style w:type="character" w:styleId="Odwoanieprzypisudolnego">
    <w:name w:val="footnote reference"/>
    <w:basedOn w:val="Domylnaczcionkaakapitu"/>
    <w:uiPriority w:val="99"/>
    <w:semiHidden/>
    <w:unhideWhenUsed/>
    <w:rsid w:val="00481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tcsr.toru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76A14-C445-4736-8B93-B236D341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5691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MChojnicka</dc:creator>
  <dc:description/>
  <cp:lastModifiedBy>Katarzyna Nowacka</cp:lastModifiedBy>
  <cp:revision>2</cp:revision>
  <cp:lastPrinted>2022-08-19T09:53:00Z</cp:lastPrinted>
  <dcterms:created xsi:type="dcterms:W3CDTF">2023-01-02T10:26:00Z</dcterms:created>
  <dcterms:modified xsi:type="dcterms:W3CDTF">2023-01-02T10:26:00Z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