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Default="00FC7128" w:rsidP="00FC7128">
      <w:pPr>
        <w:spacing w:after="0" w:line="240" w:lineRule="auto"/>
        <w:jc w:val="right"/>
      </w:pPr>
      <w:r>
        <w:rPr>
          <w:b/>
          <w:sz w:val="24"/>
          <w:szCs w:val="24"/>
        </w:rPr>
        <w:t>Załącznik nr 2</w:t>
      </w:r>
    </w:p>
    <w:p w:rsidR="00FC7128" w:rsidRDefault="00FC7128" w:rsidP="00FC7128">
      <w:pPr>
        <w:jc w:val="both"/>
        <w:rPr>
          <w:sz w:val="24"/>
        </w:rPr>
      </w:pPr>
    </w:p>
    <w:p w:rsidR="00FC7128" w:rsidRDefault="00FC7128" w:rsidP="00FC7128">
      <w:pPr>
        <w:jc w:val="both"/>
        <w:rPr>
          <w:sz w:val="24"/>
        </w:rPr>
      </w:pP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>pieczęć adresowa Wykonawcy:</w:t>
      </w: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>telefon:</w:t>
      </w:r>
    </w:p>
    <w:p w:rsidR="00FC7128" w:rsidRPr="000E3FA1" w:rsidRDefault="00FC7128" w:rsidP="000E3FA1">
      <w:pPr>
        <w:spacing w:line="240" w:lineRule="auto"/>
        <w:jc w:val="both"/>
        <w:rPr>
          <w:sz w:val="24"/>
          <w:szCs w:val="24"/>
        </w:rPr>
      </w:pPr>
      <w:r w:rsidRPr="000E3FA1">
        <w:rPr>
          <w:b/>
          <w:bCs/>
          <w:sz w:val="24"/>
          <w:szCs w:val="24"/>
        </w:rPr>
        <w:t xml:space="preserve">e-mail:                                                         </w:t>
      </w:r>
      <w:r w:rsidRPr="000E3FA1">
        <w:rPr>
          <w:b/>
          <w:bCs/>
          <w:sz w:val="24"/>
          <w:szCs w:val="24"/>
        </w:rPr>
        <w:tab/>
      </w:r>
      <w:r w:rsidRPr="000E3FA1">
        <w:rPr>
          <w:b/>
          <w:bCs/>
          <w:sz w:val="24"/>
          <w:szCs w:val="24"/>
        </w:rPr>
        <w:tab/>
      </w:r>
      <w:r w:rsidRPr="000E3FA1">
        <w:rPr>
          <w:b/>
          <w:bCs/>
          <w:sz w:val="24"/>
          <w:szCs w:val="24"/>
        </w:rPr>
        <w:tab/>
        <w:t>data:……………………………</w:t>
      </w:r>
    </w:p>
    <w:p w:rsidR="000E3FA1" w:rsidRPr="000E3FA1" w:rsidRDefault="00FC7128" w:rsidP="00383941">
      <w:pPr>
        <w:tabs>
          <w:tab w:val="left" w:pos="4678"/>
        </w:tabs>
        <w:spacing w:line="240" w:lineRule="auto"/>
        <w:jc w:val="both"/>
        <w:rPr>
          <w:sz w:val="24"/>
          <w:szCs w:val="24"/>
        </w:rPr>
      </w:pPr>
      <w:r w:rsidRPr="000E3FA1">
        <w:rPr>
          <w:rFonts w:eastAsia="Times New Roman"/>
          <w:b/>
          <w:sz w:val="24"/>
          <w:szCs w:val="24"/>
        </w:rPr>
        <w:t xml:space="preserve">                                                                    </w:t>
      </w:r>
      <w:r w:rsidRPr="000E3FA1">
        <w:rPr>
          <w:b/>
          <w:sz w:val="24"/>
          <w:szCs w:val="24"/>
        </w:rPr>
        <w:tab/>
      </w:r>
      <w:r w:rsidR="000E3FA1">
        <w:rPr>
          <w:b/>
          <w:sz w:val="24"/>
          <w:szCs w:val="24"/>
        </w:rPr>
        <w:t xml:space="preserve"> </w:t>
      </w:r>
      <w:r w:rsidRPr="000E3FA1">
        <w:rPr>
          <w:b/>
          <w:sz w:val="24"/>
          <w:szCs w:val="24"/>
        </w:rPr>
        <w:t>Toruńskie Centrum Świadczeń Rodzinie</w:t>
      </w:r>
      <w:r w:rsidR="000E3FA1">
        <w:rPr>
          <w:sz w:val="24"/>
          <w:szCs w:val="24"/>
        </w:rPr>
        <w:br/>
      </w:r>
      <w:r w:rsidR="000E3FA1">
        <w:rPr>
          <w:b/>
          <w:sz w:val="24"/>
          <w:szCs w:val="24"/>
        </w:rPr>
        <w:t xml:space="preserve">                                                                               ul.Batorego38</w:t>
      </w:r>
      <w:r w:rsidR="000E3FA1">
        <w:rPr>
          <w:b/>
          <w:sz w:val="24"/>
          <w:szCs w:val="24"/>
        </w:rPr>
        <w:br/>
        <w:t xml:space="preserve">                                                                               </w:t>
      </w:r>
      <w:r w:rsidRPr="000E3FA1">
        <w:rPr>
          <w:b/>
          <w:sz w:val="24"/>
          <w:szCs w:val="24"/>
        </w:rPr>
        <w:t>87-100 Toruń</w:t>
      </w:r>
    </w:p>
    <w:p w:rsidR="00FC7128" w:rsidRPr="000E3FA1" w:rsidRDefault="00FC7128" w:rsidP="00FC7128">
      <w:pPr>
        <w:jc w:val="center"/>
        <w:rPr>
          <w:sz w:val="24"/>
          <w:szCs w:val="24"/>
        </w:rPr>
      </w:pPr>
      <w:r w:rsidRPr="000E3FA1">
        <w:rPr>
          <w:b/>
          <w:sz w:val="24"/>
          <w:szCs w:val="24"/>
        </w:rPr>
        <w:t>OFERTA</w:t>
      </w:r>
    </w:p>
    <w:p w:rsidR="00FC7128" w:rsidRPr="00056A49" w:rsidRDefault="00FC7128" w:rsidP="000E3FA1">
      <w:pPr>
        <w:spacing w:line="240" w:lineRule="auto"/>
        <w:jc w:val="both"/>
        <w:rPr>
          <w:rFonts w:ascii="Liberation Serif" w:eastAsia="SimSun" w:hAnsi="Liberation Serif" w:cs="Mangal" w:hint="eastAsia"/>
          <w:sz w:val="22"/>
          <w:szCs w:val="22"/>
          <w:lang w:bidi="hi-IN"/>
        </w:rPr>
      </w:pPr>
      <w:r w:rsidRPr="00056A49">
        <w:rPr>
          <w:sz w:val="22"/>
          <w:szCs w:val="22"/>
        </w:rPr>
        <w:t>Odpowiadając na zapytanie ofertowe, realizowane z pominięciem ustawy</w:t>
      </w:r>
      <w:r w:rsidRPr="00056A49">
        <w:rPr>
          <w:bCs/>
          <w:sz w:val="22"/>
          <w:szCs w:val="22"/>
        </w:rPr>
        <w:t xml:space="preserve"> </w:t>
      </w:r>
      <w:r w:rsidRPr="00056A49">
        <w:rPr>
          <w:bCs/>
          <w:sz w:val="22"/>
          <w:szCs w:val="22"/>
        </w:rPr>
        <w:br/>
        <w:t>z dnia 29 stycznia 2004 r. Prawo zam</w:t>
      </w:r>
      <w:r w:rsidR="00316B29" w:rsidRPr="00056A49">
        <w:rPr>
          <w:bCs/>
          <w:sz w:val="22"/>
          <w:szCs w:val="22"/>
        </w:rPr>
        <w:t>ówień publicznych (Dz. U. z 2019 r. poz. 1843</w:t>
      </w:r>
      <w:r w:rsidRPr="00056A49">
        <w:rPr>
          <w:bCs/>
          <w:sz w:val="22"/>
          <w:szCs w:val="22"/>
        </w:rPr>
        <w:t xml:space="preserve"> ze zm.)</w:t>
      </w:r>
      <w:r w:rsidRPr="00056A49">
        <w:rPr>
          <w:sz w:val="22"/>
          <w:szCs w:val="22"/>
        </w:rPr>
        <w:t xml:space="preserve"> na podstawie </w:t>
      </w:r>
      <w:r w:rsidR="001845C6" w:rsidRPr="00056A49">
        <w:rPr>
          <w:bCs/>
          <w:sz w:val="22"/>
          <w:szCs w:val="22"/>
        </w:rPr>
        <w:t xml:space="preserve">art. 4 pkt. 8 tej ustawy na </w:t>
      </w:r>
      <w:r w:rsidR="00CA64DA" w:rsidRPr="00056A49">
        <w:rPr>
          <w:rFonts w:eastAsia="Times New Roman"/>
          <w:b/>
          <w:color w:val="000000"/>
          <w:sz w:val="22"/>
          <w:szCs w:val="22"/>
          <w:lang w:bidi="hi-IN"/>
        </w:rPr>
        <w:t>„Sprzedaż i</w:t>
      </w:r>
      <w:r w:rsidR="001845C6" w:rsidRPr="00056A49">
        <w:rPr>
          <w:rFonts w:eastAsia="Times New Roman"/>
          <w:color w:val="000000"/>
          <w:sz w:val="22"/>
          <w:szCs w:val="22"/>
          <w:lang w:bidi="hi-IN"/>
        </w:rPr>
        <w:t xml:space="preserve"> </w:t>
      </w:r>
      <w:r w:rsidR="001845C6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dostawę zamiennych </w:t>
      </w:r>
      <w:r w:rsidR="00511954" w:rsidRPr="00056A49">
        <w:rPr>
          <w:rFonts w:eastAsia="SimSun"/>
          <w:b/>
          <w:color w:val="000000"/>
          <w:sz w:val="22"/>
          <w:szCs w:val="22"/>
          <w:lang w:bidi="hi-IN"/>
        </w:rPr>
        <w:t>oraz oryginalnych</w:t>
      </w:r>
      <w:r w:rsidR="0003171A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 lub równoważnych</w:t>
      </w:r>
      <w:r w:rsidR="00511954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, </w:t>
      </w:r>
      <w:r w:rsidR="001845C6" w:rsidRPr="00056A49">
        <w:rPr>
          <w:rFonts w:eastAsia="SimSun"/>
          <w:b/>
          <w:color w:val="000000"/>
          <w:sz w:val="22"/>
          <w:szCs w:val="22"/>
          <w:lang w:bidi="hi-IN"/>
        </w:rPr>
        <w:t>nowych</w:t>
      </w:r>
      <w:r w:rsidR="00AA10A7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, </w:t>
      </w:r>
      <w:r w:rsidR="001845C6" w:rsidRPr="00056A49">
        <w:rPr>
          <w:rFonts w:eastAsia="SimSun"/>
          <w:b/>
          <w:color w:val="000000"/>
          <w:sz w:val="22"/>
          <w:szCs w:val="22"/>
          <w:lang w:bidi="hi-IN"/>
        </w:rPr>
        <w:t>wolnych od wad tonerów oraz materiałów eksploatacyjnych do drukarek/urządzeń wielofunkcyjnych znajdujących się na stanie Toruńskiego Centrum Świadczeń Rodzinie</w:t>
      </w:r>
      <w:r w:rsidR="00CA64DA" w:rsidRPr="00056A49">
        <w:rPr>
          <w:rFonts w:eastAsia="SimSun"/>
          <w:b/>
          <w:color w:val="000000"/>
          <w:sz w:val="22"/>
          <w:szCs w:val="22"/>
          <w:lang w:bidi="hi-IN"/>
        </w:rPr>
        <w:t>, odbiór zużytych pojemników po tuszach i tonerach</w:t>
      </w:r>
      <w:r w:rsidR="001845C6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 oraz na usługę naprawy, regeneracji oraz czyszczenia drukarek/urządzeń wielofunkcyjnych znajdujących się na stanie Toruńskie</w:t>
      </w:r>
      <w:r w:rsidR="00511954" w:rsidRPr="00056A49">
        <w:rPr>
          <w:rFonts w:eastAsia="SimSun"/>
          <w:b/>
          <w:color w:val="000000"/>
          <w:sz w:val="22"/>
          <w:szCs w:val="22"/>
          <w:lang w:bidi="hi-IN"/>
        </w:rPr>
        <w:t>go Centrum Świadczeń Rodzinie o</w:t>
      </w:r>
      <w:r w:rsidR="0072411D">
        <w:rPr>
          <w:rFonts w:eastAsia="SimSun"/>
          <w:b/>
          <w:color w:val="000000"/>
          <w:sz w:val="22"/>
          <w:szCs w:val="22"/>
          <w:lang w:bidi="hi-IN"/>
        </w:rPr>
        <w:t>d dnia 03.02.2020</w:t>
      </w:r>
      <w:r w:rsidR="00AA10A7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r. </w:t>
      </w:r>
      <w:r w:rsidR="00A72479" w:rsidRPr="00056A49">
        <w:rPr>
          <w:rFonts w:eastAsia="SimSun"/>
          <w:b/>
          <w:color w:val="000000"/>
          <w:sz w:val="22"/>
          <w:szCs w:val="22"/>
          <w:lang w:bidi="hi-IN"/>
        </w:rPr>
        <w:t>do 31.01</w:t>
      </w:r>
      <w:r w:rsidR="00511954" w:rsidRPr="00056A49">
        <w:rPr>
          <w:rFonts w:eastAsia="SimSun"/>
          <w:b/>
          <w:color w:val="000000"/>
          <w:sz w:val="22"/>
          <w:szCs w:val="22"/>
          <w:lang w:bidi="hi-IN"/>
        </w:rPr>
        <w:t>.</w:t>
      </w:r>
      <w:r w:rsidR="00B505C1">
        <w:rPr>
          <w:rFonts w:eastAsia="SimSun"/>
          <w:b/>
          <w:color w:val="000000"/>
          <w:sz w:val="22"/>
          <w:szCs w:val="22"/>
          <w:lang w:bidi="hi-IN"/>
        </w:rPr>
        <w:t>2021</w:t>
      </w:r>
      <w:bookmarkStart w:id="0" w:name="_GoBack"/>
      <w:bookmarkEnd w:id="0"/>
      <w:r w:rsidR="001845C6" w:rsidRPr="00056A49">
        <w:rPr>
          <w:rFonts w:eastAsia="SimSun"/>
          <w:b/>
          <w:color w:val="000000"/>
          <w:sz w:val="22"/>
          <w:szCs w:val="22"/>
          <w:lang w:bidi="hi-IN"/>
        </w:rPr>
        <w:t xml:space="preserve"> r.”</w:t>
      </w:r>
    </w:p>
    <w:p w:rsidR="00FC7128" w:rsidRPr="00DE0170" w:rsidRDefault="00FC7128" w:rsidP="00FC7128">
      <w:pPr>
        <w:numPr>
          <w:ilvl w:val="0"/>
          <w:numId w:val="1"/>
        </w:numPr>
      </w:pPr>
      <w:r w:rsidRPr="00DE0170">
        <w:t xml:space="preserve">Oferujemy wykonanie zamówienia za </w:t>
      </w:r>
      <w:r w:rsidR="001845C6" w:rsidRPr="00DE0170">
        <w:t>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6"/>
        <w:gridCol w:w="2686"/>
      </w:tblGrid>
      <w:tr w:rsidR="00383941" w:rsidRPr="00057249" w:rsidTr="00DE0170">
        <w:tc>
          <w:tcPr>
            <w:tcW w:w="6376" w:type="dxa"/>
            <w:vAlign w:val="center"/>
          </w:tcPr>
          <w:p w:rsidR="00383941" w:rsidRPr="00641DC0" w:rsidRDefault="00383941" w:rsidP="002A1471">
            <w:pPr>
              <w:spacing w:after="0" w:line="240" w:lineRule="auto"/>
              <w:rPr>
                <w:b/>
              </w:rPr>
            </w:pPr>
            <w:r w:rsidRPr="00641DC0">
              <w:rPr>
                <w:b/>
              </w:rPr>
              <w:t>Tonery zamienniki</w:t>
            </w:r>
          </w:p>
        </w:tc>
        <w:tc>
          <w:tcPr>
            <w:tcW w:w="2686" w:type="dxa"/>
            <w:vAlign w:val="center"/>
          </w:tcPr>
          <w:p w:rsidR="00383941" w:rsidRPr="00641DC0" w:rsidRDefault="00383941" w:rsidP="002A1471">
            <w:pPr>
              <w:spacing w:after="0" w:line="240" w:lineRule="auto"/>
              <w:rPr>
                <w:b/>
              </w:rPr>
            </w:pPr>
            <w:r w:rsidRPr="00641DC0">
              <w:rPr>
                <w:b/>
              </w:rPr>
              <w:t xml:space="preserve">Ilość </w:t>
            </w:r>
          </w:p>
        </w:tc>
      </w:tr>
      <w:tr w:rsidR="00383941" w:rsidRPr="00057249" w:rsidTr="00DE0170">
        <w:tc>
          <w:tcPr>
            <w:tcW w:w="6376" w:type="dxa"/>
            <w:vAlign w:val="center"/>
          </w:tcPr>
          <w:p w:rsidR="00383941" w:rsidRPr="004911D1" w:rsidRDefault="00383941" w:rsidP="002A1471">
            <w:pPr>
              <w:spacing w:after="0" w:line="240" w:lineRule="auto"/>
            </w:pPr>
            <w:r w:rsidRPr="004911D1">
              <w:t xml:space="preserve">Toner </w:t>
            </w:r>
            <w:r w:rsidR="004154D9">
              <w:t>do drukarki Kyocera ECOSYS M2035</w:t>
            </w:r>
            <w:r w:rsidRPr="004911D1">
              <w:t>dn</w:t>
            </w:r>
          </w:p>
        </w:tc>
        <w:tc>
          <w:tcPr>
            <w:tcW w:w="2686" w:type="dxa"/>
            <w:vAlign w:val="center"/>
          </w:tcPr>
          <w:p w:rsidR="00383941" w:rsidRPr="004911D1" w:rsidRDefault="004154D9" w:rsidP="002A1471">
            <w:pPr>
              <w:spacing w:after="0" w:line="240" w:lineRule="auto"/>
            </w:pPr>
            <w:r>
              <w:t>15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Kyocera ECOSYS </w:t>
            </w:r>
            <w:r w:rsidR="004154D9">
              <w:t>M3145</w:t>
            </w:r>
            <w:r w:rsidRPr="004911D1">
              <w:t>dn</w:t>
            </w:r>
          </w:p>
        </w:tc>
        <w:tc>
          <w:tcPr>
            <w:tcW w:w="2686" w:type="dxa"/>
            <w:vAlign w:val="center"/>
          </w:tcPr>
          <w:p w:rsidR="002A1471" w:rsidRPr="004911D1" w:rsidRDefault="004154D9" w:rsidP="002A1471">
            <w:pPr>
              <w:spacing w:after="0" w:line="240" w:lineRule="auto"/>
            </w:pPr>
            <w:r>
              <w:t>10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Konica </w:t>
            </w:r>
            <w:proofErr w:type="spellStart"/>
            <w:r w:rsidRPr="004911D1">
              <w:t>Minolta</w:t>
            </w:r>
            <w:proofErr w:type="spellEnd"/>
            <w:r w:rsidRPr="004911D1">
              <w:t xml:space="preserve"> </w:t>
            </w:r>
            <w:proofErr w:type="spellStart"/>
            <w:r w:rsidRPr="004911D1">
              <w:t>bizhub</w:t>
            </w:r>
            <w:proofErr w:type="spellEnd"/>
            <w:r w:rsidRPr="004911D1">
              <w:t xml:space="preserve"> 4050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2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HP </w:t>
            </w:r>
            <w:proofErr w:type="spellStart"/>
            <w:r w:rsidRPr="004911D1">
              <w:t>LaserJet</w:t>
            </w:r>
            <w:proofErr w:type="spellEnd"/>
            <w:r w:rsidRPr="004911D1">
              <w:t xml:space="preserve"> 4350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HP </w:t>
            </w:r>
            <w:proofErr w:type="spellStart"/>
            <w:r w:rsidRPr="004911D1">
              <w:t>LaserJet</w:t>
            </w:r>
            <w:proofErr w:type="spellEnd"/>
            <w:r w:rsidRPr="004911D1">
              <w:t xml:space="preserve"> P2055dn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25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HP </w:t>
            </w:r>
            <w:proofErr w:type="spellStart"/>
            <w:r w:rsidRPr="004911D1">
              <w:t>LaserJet</w:t>
            </w:r>
            <w:proofErr w:type="spellEnd"/>
            <w:r w:rsidRPr="004911D1">
              <w:t xml:space="preserve"> Pro M501dn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HP </w:t>
            </w:r>
            <w:proofErr w:type="spellStart"/>
            <w:r w:rsidRPr="004911D1">
              <w:t>LaserJet</w:t>
            </w:r>
            <w:proofErr w:type="spellEnd"/>
            <w:r w:rsidRPr="004911D1">
              <w:t xml:space="preserve"> P2015 Series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Canon LBP151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30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OKI MB491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OKI MB431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OKI MB492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OKI MB432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10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OKI MB472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Toner do drukarki Lexmark MS417dn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P-C3560i MFP </w:t>
            </w:r>
            <w:proofErr w:type="spellStart"/>
            <w:r w:rsidRPr="004911D1">
              <w:t>black</w:t>
            </w:r>
            <w:proofErr w:type="spellEnd"/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4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</w:t>
            </w:r>
            <w:proofErr w:type="spellStart"/>
            <w:r w:rsidRPr="004911D1">
              <w:t>Brother</w:t>
            </w:r>
            <w:proofErr w:type="spellEnd"/>
            <w:r w:rsidRPr="004911D1">
              <w:t xml:space="preserve"> HL-L23000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6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Taśma do drukarki Zebra ZXP3 czarna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5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641DC0" w:rsidRDefault="002A1471" w:rsidP="002A1471">
            <w:pPr>
              <w:spacing w:after="0" w:line="240" w:lineRule="auto"/>
              <w:rPr>
                <w:b/>
              </w:rPr>
            </w:pPr>
            <w:r w:rsidRPr="00641DC0">
              <w:rPr>
                <w:b/>
              </w:rPr>
              <w:t>Tonery oryginalne lub równoważne</w:t>
            </w:r>
          </w:p>
        </w:tc>
        <w:tc>
          <w:tcPr>
            <w:tcW w:w="2686" w:type="dxa"/>
            <w:vAlign w:val="center"/>
          </w:tcPr>
          <w:p w:rsidR="002A1471" w:rsidRPr="00641DC0" w:rsidRDefault="002A1471" w:rsidP="002A1471">
            <w:pPr>
              <w:spacing w:after="0" w:line="240" w:lineRule="auto"/>
              <w:rPr>
                <w:b/>
              </w:rPr>
            </w:pPr>
            <w:r w:rsidRPr="00641DC0">
              <w:rPr>
                <w:b/>
              </w:rPr>
              <w:t xml:space="preserve">Ilość 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+ 227 Black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9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+ 227 Yellow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+ 227 Magenta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+ 227 Cyan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+ 224 Black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6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+ 224 Yellow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+ 224 Magenta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383941" w:rsidRDefault="002A1471" w:rsidP="002A1471">
            <w:pPr>
              <w:spacing w:after="0" w:line="240" w:lineRule="auto"/>
              <w:rPr>
                <w:lang w:val="en-US"/>
              </w:rPr>
            </w:pPr>
            <w:r w:rsidRPr="00383941">
              <w:rPr>
                <w:lang w:val="en-US"/>
              </w:rPr>
              <w:t xml:space="preserve">Toner do </w:t>
            </w:r>
            <w:proofErr w:type="spellStart"/>
            <w:r w:rsidRPr="00383941">
              <w:rPr>
                <w:lang w:val="en-US"/>
              </w:rPr>
              <w:t>drukarki</w:t>
            </w:r>
            <w:proofErr w:type="spellEnd"/>
            <w:r w:rsidRPr="00383941">
              <w:rPr>
                <w:lang w:val="en-US"/>
              </w:rPr>
              <w:t xml:space="preserve"> DEVELOP </w:t>
            </w:r>
            <w:proofErr w:type="spellStart"/>
            <w:r w:rsidRPr="00383941">
              <w:rPr>
                <w:lang w:val="en-US"/>
              </w:rPr>
              <w:t>ineo</w:t>
            </w:r>
            <w:proofErr w:type="spellEnd"/>
            <w:r w:rsidRPr="00383941">
              <w:rPr>
                <w:lang w:val="en-US"/>
              </w:rPr>
              <w:t>+ 224 Cyan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Konica </w:t>
            </w:r>
            <w:proofErr w:type="spellStart"/>
            <w:r w:rsidRPr="004911D1">
              <w:t>Minolta</w:t>
            </w:r>
            <w:proofErr w:type="spellEnd"/>
            <w:r w:rsidRPr="004911D1">
              <w:t xml:space="preserve"> </w:t>
            </w:r>
            <w:proofErr w:type="spellStart"/>
            <w:r w:rsidRPr="004911D1">
              <w:t>bizhub</w:t>
            </w:r>
            <w:proofErr w:type="spellEnd"/>
            <w:r w:rsidRPr="004911D1">
              <w:t xml:space="preserve"> C227 Black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3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Konica </w:t>
            </w:r>
            <w:proofErr w:type="spellStart"/>
            <w:r w:rsidRPr="004911D1">
              <w:t>Minolta</w:t>
            </w:r>
            <w:proofErr w:type="spellEnd"/>
            <w:r w:rsidRPr="004911D1">
              <w:t xml:space="preserve"> </w:t>
            </w:r>
            <w:proofErr w:type="spellStart"/>
            <w:r w:rsidRPr="004911D1">
              <w:t>bizhub</w:t>
            </w:r>
            <w:proofErr w:type="spellEnd"/>
            <w:r w:rsidRPr="004911D1">
              <w:t xml:space="preserve"> C227 </w:t>
            </w:r>
            <w:proofErr w:type="spellStart"/>
            <w:r w:rsidRPr="004911D1">
              <w:t>Yellow</w:t>
            </w:r>
            <w:proofErr w:type="spellEnd"/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lastRenderedPageBreak/>
              <w:t xml:space="preserve">Toner do drukarki Konica </w:t>
            </w:r>
            <w:proofErr w:type="spellStart"/>
            <w:r w:rsidRPr="004911D1">
              <w:t>Minolta</w:t>
            </w:r>
            <w:proofErr w:type="spellEnd"/>
            <w:r w:rsidRPr="004911D1">
              <w:t xml:space="preserve"> </w:t>
            </w:r>
            <w:proofErr w:type="spellStart"/>
            <w:r w:rsidRPr="004911D1">
              <w:t>bizhub</w:t>
            </w:r>
            <w:proofErr w:type="spellEnd"/>
            <w:r w:rsidRPr="004911D1">
              <w:t xml:space="preserve"> C227 Magenta</w:t>
            </w:r>
          </w:p>
        </w:tc>
        <w:tc>
          <w:tcPr>
            <w:tcW w:w="268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  <w:tr w:rsidR="002A1471" w:rsidRPr="00057249" w:rsidTr="00DE0170">
        <w:tc>
          <w:tcPr>
            <w:tcW w:w="6376" w:type="dxa"/>
            <w:vAlign w:val="center"/>
          </w:tcPr>
          <w:p w:rsidR="002A1471" w:rsidRPr="004911D1" w:rsidRDefault="002A1471" w:rsidP="002A1471">
            <w:pPr>
              <w:spacing w:after="0" w:line="240" w:lineRule="auto"/>
            </w:pPr>
            <w:r w:rsidRPr="004911D1">
              <w:t xml:space="preserve">Toner do drukarki Konica </w:t>
            </w:r>
            <w:proofErr w:type="spellStart"/>
            <w:r w:rsidRPr="004911D1">
              <w:t>Minolta</w:t>
            </w:r>
            <w:proofErr w:type="spellEnd"/>
            <w:r w:rsidRPr="004911D1">
              <w:t xml:space="preserve"> </w:t>
            </w:r>
            <w:proofErr w:type="spellStart"/>
            <w:r w:rsidRPr="004911D1">
              <w:t>bizhub</w:t>
            </w:r>
            <w:proofErr w:type="spellEnd"/>
            <w:r w:rsidRPr="004911D1">
              <w:t xml:space="preserve"> C227 </w:t>
            </w:r>
            <w:proofErr w:type="spellStart"/>
            <w:r w:rsidRPr="004911D1">
              <w:t>Cyan</w:t>
            </w:r>
            <w:proofErr w:type="spellEnd"/>
          </w:p>
        </w:tc>
        <w:tc>
          <w:tcPr>
            <w:tcW w:w="2686" w:type="dxa"/>
            <w:vAlign w:val="center"/>
          </w:tcPr>
          <w:p w:rsidR="002A1471" w:rsidRDefault="002A1471" w:rsidP="002A1471">
            <w:pPr>
              <w:spacing w:after="0" w:line="240" w:lineRule="auto"/>
            </w:pPr>
            <w:r w:rsidRPr="004911D1">
              <w:t>1</w:t>
            </w:r>
          </w:p>
        </w:tc>
      </w:tr>
    </w:tbl>
    <w:p w:rsidR="00FB241A" w:rsidRPr="00DC26E0" w:rsidRDefault="00CA64DA" w:rsidP="00AA10A7">
      <w:pPr>
        <w:rPr>
          <w:color w:val="FF0000"/>
        </w:rPr>
      </w:pPr>
      <w:r>
        <w:rPr>
          <w:color w:val="FF0000"/>
        </w:rPr>
        <w:t>L</w:t>
      </w:r>
      <w:r w:rsidR="00AA10A7">
        <w:rPr>
          <w:color w:val="FF0000"/>
        </w:rPr>
        <w:t>iczba tonerów może ulec zmianie w zależności od potrzeb Zamawiającego</w:t>
      </w:r>
      <w:r w:rsidR="00AA10A7" w:rsidRPr="00091FF6">
        <w:rPr>
          <w:color w:val="FF0000"/>
        </w:rPr>
        <w:t>.</w:t>
      </w:r>
      <w:r w:rsidR="00562E79">
        <w:rPr>
          <w:color w:val="FF0000"/>
        </w:rPr>
        <w:br/>
        <w:t>Tonery równoważne to takie, których właściwości funkcjonalne i jakościo</w:t>
      </w:r>
      <w:r w:rsidR="006F3422">
        <w:rPr>
          <w:color w:val="FF0000"/>
        </w:rPr>
        <w:t>we są takie same jak</w:t>
      </w:r>
      <w:r w:rsidR="00562E79">
        <w:rPr>
          <w:color w:val="FF0000"/>
        </w:rPr>
        <w:t xml:space="preserve"> oryginalnych, lecz oznaczone innym znakiem towarowym, patentem lub pochodzeniem.</w:t>
      </w:r>
    </w:p>
    <w:p w:rsidR="00FB241A" w:rsidRPr="00056A49" w:rsidRDefault="00FB241A" w:rsidP="00FB241A">
      <w:pPr>
        <w:spacing w:after="0" w:line="240" w:lineRule="auto"/>
        <w:rPr>
          <w:sz w:val="22"/>
          <w:szCs w:val="22"/>
        </w:rPr>
      </w:pPr>
      <w:r w:rsidRPr="00056A49">
        <w:rPr>
          <w:sz w:val="22"/>
          <w:szCs w:val="22"/>
        </w:rPr>
        <w:t xml:space="preserve">A)   </w:t>
      </w:r>
      <w:r w:rsidR="00684399" w:rsidRPr="00056A49">
        <w:rPr>
          <w:sz w:val="22"/>
          <w:szCs w:val="22"/>
        </w:rPr>
        <w:t>Łączna cena netto za tonery   ……….</w:t>
      </w:r>
      <w:r w:rsidRPr="00056A49">
        <w:rPr>
          <w:sz w:val="22"/>
          <w:szCs w:val="22"/>
        </w:rPr>
        <w:t>…………….. .……</w:t>
      </w:r>
      <w:r w:rsidR="00684399" w:rsidRPr="00056A49">
        <w:rPr>
          <w:sz w:val="22"/>
          <w:szCs w:val="22"/>
        </w:rPr>
        <w:t>………………………...</w:t>
      </w:r>
      <w:r w:rsidRPr="00056A49">
        <w:rPr>
          <w:sz w:val="22"/>
          <w:szCs w:val="22"/>
        </w:rPr>
        <w:t>.........</w:t>
      </w:r>
      <w:r w:rsidR="00056A49">
        <w:rPr>
          <w:sz w:val="22"/>
          <w:szCs w:val="22"/>
        </w:rPr>
        <w:t>.</w:t>
      </w:r>
      <w:r w:rsidRPr="00056A49">
        <w:rPr>
          <w:sz w:val="22"/>
          <w:szCs w:val="22"/>
        </w:rPr>
        <w:t>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 xml:space="preserve"> Obowiązujący podatek VAT  ........ %..................................................................................zł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 xml:space="preserve"> Cena brutto za tonery.…..........................................................................…........................zł</w:t>
      </w:r>
    </w:p>
    <w:p w:rsidR="00FB241A" w:rsidRPr="00056A49" w:rsidRDefault="00FB241A" w:rsidP="00056A49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 xml:space="preserve"> Słownie: ................................................................................................................................</w:t>
      </w:r>
    </w:p>
    <w:p w:rsidR="00FB241A" w:rsidRPr="00056A49" w:rsidRDefault="00FB241A" w:rsidP="00FB241A">
      <w:pPr>
        <w:spacing w:after="0" w:line="240" w:lineRule="auto"/>
        <w:rPr>
          <w:sz w:val="22"/>
          <w:szCs w:val="22"/>
        </w:rPr>
      </w:pPr>
      <w:r w:rsidRPr="00056A49">
        <w:rPr>
          <w:sz w:val="22"/>
          <w:szCs w:val="22"/>
        </w:rPr>
        <w:t>B)   Cena netto za 1 roboczogodzinę ……………x 100 godzin =……………………….......</w:t>
      </w:r>
      <w:r w:rsidR="00056A49">
        <w:rPr>
          <w:sz w:val="22"/>
          <w:szCs w:val="22"/>
        </w:rPr>
        <w:t>.</w:t>
      </w:r>
      <w:r w:rsidRPr="00056A49">
        <w:rPr>
          <w:sz w:val="22"/>
          <w:szCs w:val="22"/>
        </w:rPr>
        <w:t>.zł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 xml:space="preserve"> Obowiązujący podatek VAT  ........ %..................................................................................zł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 xml:space="preserve"> Cena brutto za 1 roboczogodzinę …………..x 100 godzin =……………………….........zł</w:t>
      </w:r>
    </w:p>
    <w:p w:rsidR="00FB241A" w:rsidRPr="00056A49" w:rsidRDefault="00FB241A" w:rsidP="00FB241A">
      <w:pPr>
        <w:ind w:left="360"/>
        <w:rPr>
          <w:sz w:val="22"/>
          <w:szCs w:val="22"/>
        </w:rPr>
      </w:pPr>
      <w:r w:rsidRPr="00056A49">
        <w:rPr>
          <w:sz w:val="22"/>
          <w:szCs w:val="22"/>
        </w:rPr>
        <w:t xml:space="preserve"> Słownie: ................................................................................................................................</w:t>
      </w:r>
    </w:p>
    <w:p w:rsidR="00FB241A" w:rsidRPr="00056A49" w:rsidRDefault="00FB241A" w:rsidP="00FB241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2"/>
          <w:szCs w:val="22"/>
        </w:rPr>
      </w:pPr>
      <w:r w:rsidRPr="00056A49">
        <w:rPr>
          <w:b/>
          <w:sz w:val="22"/>
          <w:szCs w:val="22"/>
        </w:rPr>
        <w:t>ŁĄCZNIE (A+B)</w:t>
      </w:r>
    </w:p>
    <w:p w:rsidR="00FB241A" w:rsidRPr="00056A49" w:rsidRDefault="00CA64DA" w:rsidP="00FB241A">
      <w:pPr>
        <w:spacing w:after="0" w:line="240" w:lineRule="auto"/>
        <w:jc w:val="both"/>
        <w:rPr>
          <w:b/>
          <w:sz w:val="22"/>
          <w:szCs w:val="22"/>
          <w:u w:val="single"/>
        </w:rPr>
      </w:pPr>
      <w:r w:rsidRPr="00056A49">
        <w:rPr>
          <w:b/>
          <w:sz w:val="22"/>
          <w:szCs w:val="22"/>
          <w:u w:val="single"/>
        </w:rPr>
        <w:t>Łą</w:t>
      </w:r>
      <w:r w:rsidR="00FB241A" w:rsidRPr="00056A49">
        <w:rPr>
          <w:b/>
          <w:sz w:val="22"/>
          <w:szCs w:val="22"/>
          <w:u w:val="single"/>
        </w:rPr>
        <w:t>czny koszt za wykonanie całości zam</w:t>
      </w:r>
      <w:r w:rsidRPr="00056A49">
        <w:rPr>
          <w:b/>
          <w:sz w:val="22"/>
          <w:szCs w:val="22"/>
          <w:u w:val="single"/>
        </w:rPr>
        <w:t>ówienia (tonery + usługa</w:t>
      </w:r>
      <w:r w:rsidR="00FB241A" w:rsidRPr="00056A49">
        <w:rPr>
          <w:b/>
          <w:sz w:val="22"/>
          <w:szCs w:val="22"/>
          <w:u w:val="single"/>
        </w:rPr>
        <w:t>)</w:t>
      </w:r>
    </w:p>
    <w:p w:rsidR="00FB241A" w:rsidRPr="00056A49" w:rsidRDefault="00FB241A" w:rsidP="00FB241A">
      <w:pPr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FB241A" w:rsidRPr="00056A49" w:rsidRDefault="00FB241A" w:rsidP="00FB241A">
      <w:pPr>
        <w:spacing w:after="0"/>
        <w:ind w:left="357"/>
        <w:rPr>
          <w:sz w:val="22"/>
          <w:szCs w:val="22"/>
        </w:rPr>
      </w:pPr>
      <w:r w:rsidRPr="00056A49">
        <w:rPr>
          <w:sz w:val="22"/>
          <w:szCs w:val="22"/>
        </w:rPr>
        <w:t>Cena netto  ……………………….………………………………………….. .……..........zł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>Obowiązujący podatek VAT  ........ %...................................................................................zł</w:t>
      </w:r>
    </w:p>
    <w:p w:rsidR="00FB241A" w:rsidRPr="00056A49" w:rsidRDefault="00FB241A" w:rsidP="00FB241A">
      <w:pPr>
        <w:spacing w:after="0" w:line="240" w:lineRule="auto"/>
        <w:ind w:left="357"/>
        <w:jc w:val="both"/>
        <w:rPr>
          <w:sz w:val="22"/>
          <w:szCs w:val="22"/>
        </w:rPr>
      </w:pPr>
      <w:r w:rsidRPr="00056A49">
        <w:rPr>
          <w:sz w:val="22"/>
          <w:szCs w:val="22"/>
        </w:rPr>
        <w:t>Cena brutto ……………..........................................................................….........................zł</w:t>
      </w:r>
    </w:p>
    <w:p w:rsidR="00702E11" w:rsidRDefault="00FB241A" w:rsidP="00056A49">
      <w:pPr>
        <w:ind w:left="360"/>
        <w:rPr>
          <w:sz w:val="24"/>
          <w:szCs w:val="24"/>
        </w:rPr>
      </w:pPr>
      <w:r w:rsidRPr="00056A49">
        <w:rPr>
          <w:sz w:val="22"/>
          <w:szCs w:val="22"/>
        </w:rPr>
        <w:t>Słownie………………………………………</w:t>
      </w:r>
      <w:r w:rsidR="00056A49">
        <w:rPr>
          <w:sz w:val="24"/>
          <w:szCs w:val="24"/>
        </w:rPr>
        <w:t>……………………………………………..</w:t>
      </w:r>
    </w:p>
    <w:p w:rsidR="0072411D" w:rsidRDefault="0072411D" w:rsidP="00056A49">
      <w:pPr>
        <w:ind w:left="360"/>
        <w:rPr>
          <w:sz w:val="24"/>
          <w:szCs w:val="24"/>
        </w:rPr>
      </w:pPr>
    </w:p>
    <w:p w:rsidR="0072411D" w:rsidRDefault="0072411D" w:rsidP="00056A49">
      <w:pPr>
        <w:ind w:left="360"/>
      </w:pPr>
    </w:p>
    <w:p w:rsidR="00702E11" w:rsidRDefault="000923DD" w:rsidP="0072411D">
      <w:pPr>
        <w:ind w:left="4956"/>
      </w:pPr>
      <w:r>
        <w:t>…………………………………………………</w:t>
      </w:r>
      <w:r w:rsidR="00702E11">
        <w:t xml:space="preserve">  </w:t>
      </w:r>
      <w:r>
        <w:t xml:space="preserve">                   </w:t>
      </w:r>
      <w:r w:rsidR="0072411D">
        <w:t xml:space="preserve">                       </w:t>
      </w:r>
      <w:r w:rsidR="00702E11">
        <w:t>Podpis osoby upoważnionej</w:t>
      </w:r>
    </w:p>
    <w:sectPr w:rsidR="0070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B664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FA9488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5E510DE3"/>
    <w:multiLevelType w:val="hybridMultilevel"/>
    <w:tmpl w:val="13AE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5322"/>
    <w:multiLevelType w:val="hybridMultilevel"/>
    <w:tmpl w:val="2E6E7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28"/>
    <w:rsid w:val="0003171A"/>
    <w:rsid w:val="00056A49"/>
    <w:rsid w:val="000923DD"/>
    <w:rsid w:val="000E3FA1"/>
    <w:rsid w:val="001845C6"/>
    <w:rsid w:val="001B5E63"/>
    <w:rsid w:val="001C1B3B"/>
    <w:rsid w:val="002A1471"/>
    <w:rsid w:val="00316B29"/>
    <w:rsid w:val="00383941"/>
    <w:rsid w:val="004154D9"/>
    <w:rsid w:val="00511954"/>
    <w:rsid w:val="00562E79"/>
    <w:rsid w:val="00580BF0"/>
    <w:rsid w:val="00601BEE"/>
    <w:rsid w:val="006279DD"/>
    <w:rsid w:val="00641DC0"/>
    <w:rsid w:val="006452F7"/>
    <w:rsid w:val="00684399"/>
    <w:rsid w:val="006F3422"/>
    <w:rsid w:val="00702E11"/>
    <w:rsid w:val="0072411D"/>
    <w:rsid w:val="009D3756"/>
    <w:rsid w:val="00A72479"/>
    <w:rsid w:val="00AA10A7"/>
    <w:rsid w:val="00B505C1"/>
    <w:rsid w:val="00BE7D39"/>
    <w:rsid w:val="00C579C1"/>
    <w:rsid w:val="00CA64DA"/>
    <w:rsid w:val="00CE226A"/>
    <w:rsid w:val="00DC26E0"/>
    <w:rsid w:val="00DE0170"/>
    <w:rsid w:val="00EF207E"/>
    <w:rsid w:val="00FB241A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0E7"/>
  <w15:chartTrackingRefBased/>
  <w15:docId w15:val="{AD3C7B5D-4505-435C-A41E-009DE58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28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C7128"/>
    <w:rPr>
      <w:b/>
      <w:bCs/>
    </w:rPr>
  </w:style>
  <w:style w:type="table" w:styleId="Tabela-Siatka">
    <w:name w:val="Table Grid"/>
    <w:basedOn w:val="Standardowy"/>
    <w:uiPriority w:val="59"/>
    <w:rsid w:val="0018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C1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MChojnicka</dc:creator>
  <cp:keywords/>
  <dc:description/>
  <cp:lastModifiedBy>MChojnicka</cp:lastModifiedBy>
  <cp:revision>5</cp:revision>
  <cp:lastPrinted>2020-01-20T09:58:00Z</cp:lastPrinted>
  <dcterms:created xsi:type="dcterms:W3CDTF">2020-01-20T09:01:00Z</dcterms:created>
  <dcterms:modified xsi:type="dcterms:W3CDTF">2020-01-20T09:59:00Z</dcterms:modified>
</cp:coreProperties>
</file>